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9C" w:rsidRDefault="00635C06" w:rsidP="00635C0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572000" cy="3211195"/>
            <wp:effectExtent l="0" t="0" r="0" b="8255"/>
            <wp:docPr id="1" name="图片 1" descr="C:\Users\Administrator.PC-20170619GSZX\Desktop\paper-3-2018-6.19返回客户\paper-3-2018-6.19返回客户\1919 Fig.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PC-20170619GSZX\Desktop\paper-3-2018-6.19返回客户\paper-3-2018-6.19返回客户\1919 Fig.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C06" w:rsidRDefault="00635C06" w:rsidP="00635C06">
      <w:pPr>
        <w:pStyle w:val="AB-Textodstavce"/>
        <w:ind w:left="-142" w:firstLine="0"/>
        <w:rPr>
          <w:lang w:val="en-US" w:eastAsia="zh-CN" w:bidi="ug-CN"/>
        </w:rPr>
      </w:pPr>
      <w:r>
        <w:rPr>
          <w:rFonts w:eastAsia="微软雅黑" w:hint="eastAsia"/>
          <w:szCs w:val="21"/>
          <w:lang w:val="en-US" w:eastAsia="zh-CN"/>
        </w:rPr>
        <w:t xml:space="preserve">Figure S1. </w:t>
      </w:r>
      <w:r>
        <w:rPr>
          <w:rFonts w:eastAsia="微软雅黑"/>
          <w:bCs/>
          <w:szCs w:val="21"/>
        </w:rPr>
        <w:t xml:space="preserve">The difference in SA content between WT and </w:t>
      </w:r>
      <w:r>
        <w:rPr>
          <w:rFonts w:eastAsia="微软雅黑" w:hint="eastAsia"/>
          <w:bCs/>
          <w:i/>
          <w:szCs w:val="21"/>
          <w:lang w:eastAsia="zh-CN"/>
        </w:rPr>
        <w:t>NahG</w:t>
      </w:r>
      <w:r>
        <w:rPr>
          <w:rFonts w:eastAsia="微软雅黑"/>
          <w:bCs/>
          <w:szCs w:val="21"/>
        </w:rPr>
        <w:t xml:space="preserve"> transgenic mutant under different light intensities. The values represent means of at least four individual experiments.* - statistically significant differences (at </w:t>
      </w:r>
      <w:r>
        <w:rPr>
          <w:rFonts w:eastAsia="微软雅黑"/>
          <w:bCs/>
          <w:i/>
          <w:szCs w:val="21"/>
        </w:rPr>
        <w:t>P</w:t>
      </w:r>
      <w:r>
        <w:rPr>
          <w:rFonts w:eastAsia="微软雅黑"/>
          <w:bCs/>
          <w:szCs w:val="21"/>
        </w:rPr>
        <w:t xml:space="preserve"> &lt; 0.05) from the WT and </w:t>
      </w:r>
      <w:r>
        <w:rPr>
          <w:rFonts w:eastAsia="微软雅黑" w:hint="eastAsia"/>
          <w:bCs/>
          <w:i/>
          <w:szCs w:val="21"/>
          <w:lang w:eastAsia="zh-CN"/>
        </w:rPr>
        <w:t>NahG</w:t>
      </w:r>
      <w:r>
        <w:rPr>
          <w:rFonts w:eastAsia="微软雅黑"/>
          <w:bCs/>
          <w:szCs w:val="21"/>
        </w:rPr>
        <w:t xml:space="preserve"> transgenic mutant at the same light intensity.</w:t>
      </w:r>
      <w:r>
        <w:rPr>
          <w:rFonts w:eastAsia="微软雅黑" w:hint="eastAsia"/>
          <w:bCs/>
          <w:i/>
          <w:szCs w:val="21"/>
          <w:lang w:eastAsia="zh-CN"/>
        </w:rPr>
        <w:t xml:space="preserve"> NahG</w:t>
      </w:r>
      <w:r>
        <w:rPr>
          <w:rFonts w:eastAsia="微软雅黑" w:hint="eastAsia"/>
          <w:bCs/>
          <w:i/>
          <w:szCs w:val="21"/>
          <w:lang w:val="en-US" w:eastAsia="zh-CN"/>
        </w:rPr>
        <w:t xml:space="preserve"> </w:t>
      </w:r>
      <w:r>
        <w:rPr>
          <w:iCs/>
          <w:szCs w:val="21"/>
          <w:lang w:val="en-US" w:eastAsia="zh-CN" w:bidi="ug-CN"/>
        </w:rPr>
        <w:t>–</w:t>
      </w:r>
      <w:r>
        <w:rPr>
          <w:rFonts w:eastAsia="微软雅黑" w:hint="eastAsia"/>
          <w:i/>
          <w:sz w:val="18"/>
          <w:szCs w:val="18"/>
        </w:rPr>
        <w:t xml:space="preserve"> </w:t>
      </w:r>
      <w:r>
        <w:rPr>
          <w:rFonts w:eastAsia="宋体"/>
          <w:szCs w:val="21"/>
          <w:shd w:val="clear" w:color="auto" w:fill="FFFFFF"/>
        </w:rPr>
        <w:t>salicylate</w:t>
      </w:r>
      <w:r>
        <w:rPr>
          <w:rStyle w:val="apple-converted-space"/>
          <w:rFonts w:eastAsia="宋体"/>
          <w:szCs w:val="21"/>
          <w:shd w:val="clear" w:color="auto" w:fill="FFFFFF"/>
        </w:rPr>
        <w:t> </w:t>
      </w:r>
      <w:r>
        <w:rPr>
          <w:rFonts w:eastAsia="宋体"/>
          <w:szCs w:val="21"/>
          <w:shd w:val="clear" w:color="auto" w:fill="FFFFFF"/>
        </w:rPr>
        <w:t>hydroxylase</w:t>
      </w:r>
      <w:r>
        <w:rPr>
          <w:rStyle w:val="apple-converted-space"/>
          <w:rFonts w:eastAsia="宋体"/>
          <w:szCs w:val="21"/>
          <w:shd w:val="clear" w:color="auto" w:fill="FFFFFF"/>
        </w:rPr>
        <w:t> </w:t>
      </w:r>
      <w:r>
        <w:rPr>
          <w:rFonts w:eastAsia="宋体"/>
          <w:szCs w:val="21"/>
          <w:shd w:val="clear" w:color="auto" w:fill="FFFFFF"/>
        </w:rPr>
        <w:t>gene</w:t>
      </w:r>
      <w:r>
        <w:rPr>
          <w:lang w:val="en-US" w:bidi="ug-CN"/>
        </w:rPr>
        <w:t xml:space="preserve"> transgenic mutant</w:t>
      </w:r>
      <w:r>
        <w:rPr>
          <w:rFonts w:eastAsiaTheme="minorEastAsia" w:hint="eastAsia"/>
          <w:lang w:val="en-US" w:eastAsia="zh-CN" w:bidi="ug-CN"/>
        </w:rPr>
        <w:t>;</w:t>
      </w:r>
      <w:r>
        <w:rPr>
          <w:rFonts w:eastAsia="微软雅黑" w:hint="eastAsia"/>
          <w:bCs/>
          <w:szCs w:val="21"/>
          <w:lang w:val="en-US" w:eastAsia="zh-CN"/>
        </w:rPr>
        <w:t xml:space="preserve"> </w:t>
      </w:r>
      <w:r>
        <w:rPr>
          <w:szCs w:val="21"/>
          <w:lang w:val="en-US" w:eastAsia="zh-CN" w:bidi="ug-CN"/>
        </w:rPr>
        <w:t xml:space="preserve">SA </w:t>
      </w:r>
      <w:r>
        <w:rPr>
          <w:b/>
          <w:bCs/>
          <w:szCs w:val="21"/>
          <w:lang w:val="en-US" w:eastAsia="zh-CN" w:bidi="ug-CN"/>
        </w:rPr>
        <w:t>–</w:t>
      </w:r>
      <w:r>
        <w:rPr>
          <w:rFonts w:hint="eastAsia"/>
          <w:b/>
          <w:bCs/>
          <w:szCs w:val="21"/>
          <w:lang w:val="en-US" w:eastAsia="zh-CN" w:bidi="ug-CN"/>
        </w:rPr>
        <w:t xml:space="preserve"> </w:t>
      </w:r>
      <w:r>
        <w:rPr>
          <w:szCs w:val="21"/>
          <w:lang w:val="en-US" w:eastAsia="zh-CN" w:bidi="ug-CN"/>
        </w:rPr>
        <w:t>salicylic acid;</w:t>
      </w:r>
      <w:r>
        <w:rPr>
          <w:rFonts w:eastAsiaTheme="minorEastAsia" w:hint="eastAsia"/>
          <w:szCs w:val="21"/>
          <w:lang w:val="en-US" w:eastAsia="zh-CN" w:bidi="ug-CN"/>
        </w:rPr>
        <w:t xml:space="preserve"> </w:t>
      </w:r>
      <w:bookmarkStart w:id="0" w:name="OLE_LINK49"/>
      <w:r>
        <w:rPr>
          <w:iCs/>
          <w:szCs w:val="21"/>
          <w:lang w:val="en-US" w:eastAsia="zh-CN" w:bidi="ug-CN"/>
        </w:rPr>
        <w:t>WT</w:t>
      </w:r>
      <w:r>
        <w:rPr>
          <w:rFonts w:hint="eastAsia"/>
          <w:iCs/>
          <w:szCs w:val="21"/>
          <w:lang w:val="en-US" w:eastAsia="zh-CN" w:bidi="ug-CN"/>
        </w:rPr>
        <w:t xml:space="preserve"> </w:t>
      </w:r>
      <w:r>
        <w:rPr>
          <w:iCs/>
          <w:szCs w:val="21"/>
          <w:lang w:val="en-US" w:eastAsia="zh-CN" w:bidi="ug-CN"/>
        </w:rPr>
        <w:t>– wild-type</w:t>
      </w:r>
      <w:r>
        <w:rPr>
          <w:rFonts w:hint="eastAsia"/>
          <w:lang w:val="en-US" w:eastAsia="zh-CN" w:bidi="ug-CN"/>
        </w:rPr>
        <w:t>.</w:t>
      </w:r>
    </w:p>
    <w:p w:rsidR="00635C06" w:rsidRPr="00635C06" w:rsidRDefault="00635C06" w:rsidP="00635C06">
      <w:bookmarkStart w:id="1" w:name="_GoBack"/>
      <w:bookmarkEnd w:id="0"/>
      <w:bookmarkEnd w:id="1"/>
    </w:p>
    <w:sectPr w:rsidR="00635C06" w:rsidRPr="00635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96"/>
    <w:rsid w:val="00635C06"/>
    <w:rsid w:val="00BC609C"/>
    <w:rsid w:val="00E7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5C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5C06"/>
    <w:rPr>
      <w:sz w:val="18"/>
      <w:szCs w:val="18"/>
    </w:rPr>
  </w:style>
  <w:style w:type="paragraph" w:customStyle="1" w:styleId="AB-Textodstavce">
    <w:name w:val="AB-Text odstavce"/>
    <w:qFormat/>
    <w:rsid w:val="00635C06"/>
    <w:pPr>
      <w:ind w:firstLine="284"/>
      <w:jc w:val="both"/>
    </w:pPr>
    <w:rPr>
      <w:rFonts w:ascii="Times New Roman" w:eastAsia="Times New Roman" w:hAnsi="Times New Roman" w:cs="Times New Roman"/>
      <w:kern w:val="0"/>
      <w:lang w:val="cs-CZ" w:eastAsia="cs-CZ"/>
    </w:rPr>
  </w:style>
  <w:style w:type="character" w:customStyle="1" w:styleId="apple-converted-space">
    <w:name w:val="apple-converted-space"/>
    <w:basedOn w:val="a0"/>
    <w:qFormat/>
    <w:rsid w:val="00635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5C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5C06"/>
    <w:rPr>
      <w:sz w:val="18"/>
      <w:szCs w:val="18"/>
    </w:rPr>
  </w:style>
  <w:style w:type="paragraph" w:customStyle="1" w:styleId="AB-Textodstavce">
    <w:name w:val="AB-Text odstavce"/>
    <w:qFormat/>
    <w:rsid w:val="00635C06"/>
    <w:pPr>
      <w:ind w:firstLine="284"/>
      <w:jc w:val="both"/>
    </w:pPr>
    <w:rPr>
      <w:rFonts w:ascii="Times New Roman" w:eastAsia="Times New Roman" w:hAnsi="Times New Roman" w:cs="Times New Roman"/>
      <w:kern w:val="0"/>
      <w:lang w:val="cs-CZ" w:eastAsia="cs-CZ"/>
    </w:rPr>
  </w:style>
  <w:style w:type="character" w:customStyle="1" w:styleId="apple-converted-space">
    <w:name w:val="apple-converted-space"/>
    <w:basedOn w:val="a0"/>
    <w:qFormat/>
    <w:rsid w:val="0063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Qinzheng</dc:creator>
  <cp:keywords/>
  <dc:description/>
  <cp:lastModifiedBy>Hou Qinzheng</cp:lastModifiedBy>
  <cp:revision>2</cp:revision>
  <dcterms:created xsi:type="dcterms:W3CDTF">2018-07-24T05:43:00Z</dcterms:created>
  <dcterms:modified xsi:type="dcterms:W3CDTF">2018-07-24T05:44:00Z</dcterms:modified>
</cp:coreProperties>
</file>