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55" w:rsidRPr="00754A93" w:rsidRDefault="00EC4455" w:rsidP="00EC4455">
      <w:pPr>
        <w:jc w:val="both"/>
        <w:rPr>
          <w:rFonts w:hint="eastAsia"/>
          <w:noProof/>
          <w:lang w:eastAsia="zh-CN"/>
        </w:rPr>
      </w:pPr>
      <w:r>
        <w:rPr>
          <w:noProof/>
          <w:lang w:val="cs-CZ" w:eastAsia="cs-CZ"/>
        </w:rPr>
        <w:drawing>
          <wp:inline distT="0" distB="0" distL="0" distR="0">
            <wp:extent cx="6296025" cy="4324350"/>
            <wp:effectExtent l="0" t="0" r="9525" b="0"/>
            <wp:docPr id="1" name="Obrázek 1" descr="微信图片_2019100308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910030844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455" w:rsidRDefault="00EC4455" w:rsidP="00EC4455">
      <w:pPr>
        <w:jc w:val="both"/>
        <w:rPr>
          <w:kern w:val="13"/>
          <w:sz w:val="18"/>
          <w:szCs w:val="18"/>
        </w:rPr>
      </w:pPr>
    </w:p>
    <w:p w:rsidR="00EC4455" w:rsidRPr="00A57901" w:rsidRDefault="00EC4455" w:rsidP="00EC4455">
      <w:pPr>
        <w:jc w:val="both"/>
        <w:rPr>
          <w:kern w:val="13"/>
          <w:sz w:val="18"/>
          <w:szCs w:val="18"/>
        </w:rPr>
      </w:pPr>
      <w:proofErr w:type="gramStart"/>
      <w:r w:rsidRPr="00A57901">
        <w:rPr>
          <w:kern w:val="13"/>
          <w:sz w:val="18"/>
          <w:szCs w:val="18"/>
        </w:rPr>
        <w:t>Fig</w:t>
      </w:r>
      <w:r w:rsidRPr="00A57901">
        <w:rPr>
          <w:rFonts w:hint="eastAsia"/>
          <w:kern w:val="13"/>
          <w:sz w:val="18"/>
          <w:szCs w:val="18"/>
          <w:lang w:eastAsia="zh-CN"/>
        </w:rPr>
        <w:t>.</w:t>
      </w:r>
      <w:r w:rsidRPr="00A57901">
        <w:rPr>
          <w:kern w:val="13"/>
          <w:sz w:val="18"/>
          <w:szCs w:val="18"/>
        </w:rPr>
        <w:t xml:space="preserve"> </w:t>
      </w:r>
      <w:r w:rsidRPr="00A57901">
        <w:rPr>
          <w:rFonts w:hint="eastAsia"/>
          <w:kern w:val="13"/>
          <w:sz w:val="18"/>
          <w:szCs w:val="18"/>
          <w:lang w:eastAsia="zh-CN"/>
        </w:rPr>
        <w:t>1S</w:t>
      </w:r>
      <w:r>
        <w:rPr>
          <w:kern w:val="13"/>
          <w:sz w:val="18"/>
          <w:szCs w:val="18"/>
          <w:lang w:eastAsia="zh-CN"/>
        </w:rPr>
        <w:t>.</w:t>
      </w:r>
      <w:proofErr w:type="gramEnd"/>
      <w:r w:rsidRPr="00A57901">
        <w:rPr>
          <w:kern w:val="13"/>
          <w:sz w:val="18"/>
          <w:szCs w:val="18"/>
        </w:rPr>
        <w:t xml:space="preserve"> Effects of exogenous ABA at different concentrations on the rate of O</w:t>
      </w:r>
      <w:r w:rsidRPr="00A57901">
        <w:rPr>
          <w:kern w:val="13"/>
          <w:sz w:val="18"/>
          <w:szCs w:val="18"/>
          <w:vertAlign w:val="subscript"/>
        </w:rPr>
        <w:t>2</w:t>
      </w:r>
      <w:r w:rsidRPr="00B265CA">
        <w:rPr>
          <w:kern w:val="13"/>
          <w:sz w:val="18"/>
          <w:szCs w:val="18"/>
          <w:vertAlign w:val="superscript"/>
        </w:rPr>
        <w:t>•</w:t>
      </w:r>
      <w:r>
        <w:rPr>
          <w:kern w:val="13"/>
          <w:sz w:val="18"/>
          <w:szCs w:val="18"/>
          <w:vertAlign w:val="superscript"/>
        </w:rPr>
        <w:t>–</w:t>
      </w:r>
      <w:r w:rsidRPr="00A57901">
        <w:rPr>
          <w:kern w:val="13"/>
          <w:sz w:val="18"/>
          <w:szCs w:val="18"/>
        </w:rPr>
        <w:t xml:space="preserve"> production (</w:t>
      </w:r>
      <w:r w:rsidRPr="00B265CA">
        <w:rPr>
          <w:i/>
          <w:kern w:val="13"/>
          <w:sz w:val="18"/>
          <w:szCs w:val="18"/>
        </w:rPr>
        <w:t>A</w:t>
      </w:r>
      <w:r w:rsidRPr="00A57901">
        <w:rPr>
          <w:kern w:val="13"/>
          <w:sz w:val="18"/>
          <w:szCs w:val="18"/>
        </w:rPr>
        <w:t>), H</w:t>
      </w:r>
      <w:r w:rsidRPr="00A57901">
        <w:rPr>
          <w:kern w:val="13"/>
          <w:sz w:val="18"/>
          <w:szCs w:val="18"/>
          <w:vertAlign w:val="subscript"/>
        </w:rPr>
        <w:t>2</w:t>
      </w:r>
      <w:r w:rsidRPr="00A57901">
        <w:rPr>
          <w:kern w:val="13"/>
          <w:sz w:val="18"/>
          <w:szCs w:val="18"/>
        </w:rPr>
        <w:t>O</w:t>
      </w:r>
      <w:r w:rsidRPr="00A57901">
        <w:rPr>
          <w:kern w:val="13"/>
          <w:sz w:val="18"/>
          <w:szCs w:val="18"/>
          <w:vertAlign w:val="subscript"/>
        </w:rPr>
        <w:t>2</w:t>
      </w:r>
      <w:r w:rsidRPr="00A57901">
        <w:rPr>
          <w:kern w:val="13"/>
          <w:sz w:val="18"/>
          <w:szCs w:val="18"/>
        </w:rPr>
        <w:t xml:space="preserve"> content (</w:t>
      </w:r>
      <w:r w:rsidRPr="00B265CA">
        <w:rPr>
          <w:i/>
          <w:kern w:val="13"/>
          <w:sz w:val="18"/>
          <w:szCs w:val="18"/>
        </w:rPr>
        <w:t>B</w:t>
      </w:r>
      <w:r w:rsidRPr="00A57901">
        <w:rPr>
          <w:kern w:val="13"/>
          <w:sz w:val="18"/>
          <w:szCs w:val="18"/>
        </w:rPr>
        <w:t>), MDA content (</w:t>
      </w:r>
      <w:r w:rsidRPr="00B265CA">
        <w:rPr>
          <w:i/>
          <w:kern w:val="13"/>
          <w:sz w:val="18"/>
          <w:szCs w:val="18"/>
        </w:rPr>
        <w:t>C</w:t>
      </w:r>
      <w:r w:rsidRPr="00A57901">
        <w:rPr>
          <w:kern w:val="13"/>
          <w:sz w:val="18"/>
          <w:szCs w:val="18"/>
        </w:rPr>
        <w:t>), and electrolyte leakage rate (</w:t>
      </w:r>
      <w:r w:rsidRPr="00B265CA">
        <w:rPr>
          <w:i/>
          <w:kern w:val="13"/>
          <w:sz w:val="18"/>
          <w:szCs w:val="18"/>
        </w:rPr>
        <w:t>D</w:t>
      </w:r>
      <w:r w:rsidRPr="00A57901">
        <w:rPr>
          <w:kern w:val="13"/>
          <w:sz w:val="18"/>
          <w:szCs w:val="18"/>
        </w:rPr>
        <w:t>) of tobacco seedling leaves under drought stress</w:t>
      </w:r>
      <w:r>
        <w:rPr>
          <w:kern w:val="13"/>
          <w:sz w:val="18"/>
          <w:szCs w:val="18"/>
        </w:rPr>
        <w:t>.</w:t>
      </w:r>
      <w:r w:rsidRPr="00A57901">
        <w:rPr>
          <w:kern w:val="13"/>
          <w:sz w:val="18"/>
          <w:szCs w:val="18"/>
        </w:rPr>
        <w:t xml:space="preserve"> </w:t>
      </w:r>
      <w:r w:rsidRPr="00A57901">
        <w:rPr>
          <w:rFonts w:hint="eastAsia"/>
          <w:sz w:val="18"/>
          <w:szCs w:val="18"/>
          <w:lang w:eastAsia="zh-CN"/>
        </w:rPr>
        <w:t>S</w:t>
      </w:r>
      <w:r w:rsidRPr="00A57901">
        <w:rPr>
          <w:sz w:val="18"/>
          <w:szCs w:val="18"/>
        </w:rPr>
        <w:t xml:space="preserve">ignificant differences were expressed by </w:t>
      </w:r>
      <w:r w:rsidRPr="00EC4455">
        <w:rPr>
          <w:i/>
          <w:sz w:val="18"/>
          <w:szCs w:val="18"/>
        </w:rPr>
        <w:t>different small letters</w:t>
      </w:r>
      <w:r w:rsidRPr="00A57901">
        <w:rPr>
          <w:sz w:val="18"/>
          <w:szCs w:val="18"/>
        </w:rPr>
        <w:t xml:space="preserve"> (</w:t>
      </w:r>
      <w:r w:rsidRPr="00A57901">
        <w:rPr>
          <w:i/>
          <w:sz w:val="18"/>
          <w:szCs w:val="18"/>
        </w:rPr>
        <w:t>P</w:t>
      </w:r>
      <w:r w:rsidRPr="00A57901">
        <w:rPr>
          <w:sz w:val="18"/>
          <w:szCs w:val="18"/>
        </w:rPr>
        <w:t xml:space="preserve">&lt;0.05), and very significant differences were expressed by </w:t>
      </w:r>
      <w:r w:rsidRPr="00EC4455">
        <w:rPr>
          <w:i/>
          <w:sz w:val="18"/>
          <w:szCs w:val="18"/>
        </w:rPr>
        <w:t>different capital letters</w:t>
      </w:r>
      <w:r w:rsidRPr="00A57901">
        <w:rPr>
          <w:sz w:val="18"/>
          <w:szCs w:val="18"/>
        </w:rPr>
        <w:t xml:space="preserve"> (</w:t>
      </w:r>
      <w:r w:rsidRPr="00A57901">
        <w:rPr>
          <w:i/>
          <w:sz w:val="18"/>
          <w:szCs w:val="18"/>
        </w:rPr>
        <w:t>P</w:t>
      </w:r>
      <w:r w:rsidRPr="00A57901">
        <w:rPr>
          <w:sz w:val="18"/>
          <w:szCs w:val="18"/>
        </w:rPr>
        <w:t>&lt;0.01).</w:t>
      </w:r>
      <w:r w:rsidRPr="00A57901">
        <w:rPr>
          <w:rFonts w:hint="eastAsia"/>
          <w:sz w:val="18"/>
          <w:szCs w:val="18"/>
          <w:lang w:eastAsia="zh-CN"/>
        </w:rPr>
        <w:t xml:space="preserve"> </w:t>
      </w:r>
      <w:r w:rsidRPr="00A57901">
        <w:rPr>
          <w:kern w:val="13"/>
          <w:sz w:val="18"/>
          <w:szCs w:val="18"/>
        </w:rPr>
        <w:t>CK is the non-drought control. D is the drought treatment. D+ABA</w:t>
      </w:r>
      <w:r w:rsidRPr="00A57901">
        <w:rPr>
          <w:kern w:val="13"/>
          <w:sz w:val="18"/>
          <w:szCs w:val="18"/>
          <w:vertAlign w:val="subscript"/>
        </w:rPr>
        <w:t>10</w:t>
      </w:r>
      <w:r w:rsidRPr="00A57901">
        <w:rPr>
          <w:kern w:val="13"/>
          <w:sz w:val="18"/>
          <w:szCs w:val="18"/>
        </w:rPr>
        <w:t>, D+ABA</w:t>
      </w:r>
      <w:r w:rsidRPr="00A57901">
        <w:rPr>
          <w:kern w:val="13"/>
          <w:sz w:val="18"/>
          <w:szCs w:val="18"/>
          <w:vertAlign w:val="subscript"/>
        </w:rPr>
        <w:t>20</w:t>
      </w:r>
      <w:r w:rsidRPr="00A57901">
        <w:rPr>
          <w:kern w:val="13"/>
          <w:sz w:val="18"/>
          <w:szCs w:val="18"/>
        </w:rPr>
        <w:t>, and D+ABA</w:t>
      </w:r>
      <w:r w:rsidRPr="00A57901">
        <w:rPr>
          <w:kern w:val="13"/>
          <w:sz w:val="18"/>
          <w:szCs w:val="18"/>
          <w:vertAlign w:val="subscript"/>
        </w:rPr>
        <w:t>40</w:t>
      </w:r>
      <w:r w:rsidRPr="00A57901">
        <w:rPr>
          <w:kern w:val="13"/>
          <w:sz w:val="18"/>
          <w:szCs w:val="18"/>
        </w:rPr>
        <w:t xml:space="preserve"> indicate 10, 20, and 40 </w:t>
      </w:r>
      <w:proofErr w:type="spellStart"/>
      <w:r w:rsidRPr="00A57901">
        <w:rPr>
          <w:kern w:val="13"/>
          <w:sz w:val="18"/>
          <w:szCs w:val="18"/>
        </w:rPr>
        <w:t>μmol·L</w:t>
      </w:r>
      <w:proofErr w:type="spellEnd"/>
      <w:r>
        <w:rPr>
          <w:kern w:val="13"/>
          <w:sz w:val="18"/>
          <w:szCs w:val="18"/>
          <w:vertAlign w:val="superscript"/>
        </w:rPr>
        <w:t>–</w:t>
      </w:r>
      <w:r w:rsidRPr="00A57901">
        <w:rPr>
          <w:kern w:val="13"/>
          <w:sz w:val="18"/>
          <w:szCs w:val="18"/>
          <w:vertAlign w:val="superscript"/>
        </w:rPr>
        <w:t>1</w:t>
      </w:r>
      <w:r w:rsidRPr="00A57901">
        <w:rPr>
          <w:kern w:val="13"/>
          <w:sz w:val="18"/>
          <w:szCs w:val="18"/>
        </w:rPr>
        <w:t xml:space="preserve">ABA treatments under drought stress, respectively. Values </w:t>
      </w:r>
      <w:r>
        <w:rPr>
          <w:kern w:val="13"/>
          <w:sz w:val="18"/>
          <w:szCs w:val="18"/>
        </w:rPr>
        <w:t>are</w:t>
      </w:r>
      <w:r w:rsidRPr="00A57901">
        <w:rPr>
          <w:kern w:val="13"/>
          <w:sz w:val="18"/>
          <w:szCs w:val="18"/>
        </w:rPr>
        <w:t xml:space="preserve"> means ± S</w:t>
      </w:r>
      <w:r w:rsidRPr="00A57901">
        <w:rPr>
          <w:rFonts w:hint="eastAsia"/>
          <w:kern w:val="13"/>
          <w:sz w:val="18"/>
          <w:szCs w:val="18"/>
          <w:lang w:eastAsia="zh-CN"/>
        </w:rPr>
        <w:t>E</w:t>
      </w:r>
      <w:r w:rsidRPr="00A57901">
        <w:rPr>
          <w:kern w:val="13"/>
          <w:sz w:val="18"/>
          <w:szCs w:val="18"/>
        </w:rPr>
        <w:t xml:space="preserve"> (</w:t>
      </w:r>
      <w:r w:rsidRPr="00B265CA">
        <w:rPr>
          <w:i/>
          <w:kern w:val="13"/>
          <w:sz w:val="18"/>
          <w:szCs w:val="18"/>
        </w:rPr>
        <w:t>n</w:t>
      </w:r>
      <w:r w:rsidRPr="00A57901">
        <w:rPr>
          <w:kern w:val="13"/>
          <w:sz w:val="18"/>
          <w:szCs w:val="18"/>
        </w:rPr>
        <w:t xml:space="preserve"> </w:t>
      </w:r>
      <w:r w:rsidRPr="00A57901">
        <w:rPr>
          <w:rFonts w:hint="eastAsia"/>
          <w:kern w:val="13"/>
          <w:sz w:val="18"/>
          <w:szCs w:val="18"/>
          <w:lang w:eastAsia="zh-CN"/>
        </w:rPr>
        <w:t>=</w:t>
      </w:r>
      <w:r>
        <w:rPr>
          <w:kern w:val="13"/>
          <w:sz w:val="18"/>
          <w:szCs w:val="18"/>
          <w:lang w:eastAsia="zh-CN"/>
        </w:rPr>
        <w:t xml:space="preserve"> </w:t>
      </w:r>
      <w:r w:rsidRPr="00A57901">
        <w:rPr>
          <w:kern w:val="13"/>
          <w:sz w:val="18"/>
          <w:szCs w:val="18"/>
        </w:rPr>
        <w:t>3).</w:t>
      </w:r>
    </w:p>
    <w:p w:rsidR="003B711C" w:rsidRDefault="003B711C">
      <w:bookmarkStart w:id="0" w:name="_GoBack"/>
      <w:bookmarkEnd w:id="0"/>
    </w:p>
    <w:sectPr w:rsidR="003B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B3"/>
    <w:rsid w:val="003B711C"/>
    <w:rsid w:val="00DA5DB3"/>
    <w:rsid w:val="00E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4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4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455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4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4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455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501</Characters>
  <Application>Microsoft Office Word</Application>
  <DocSecurity>0</DocSecurity>
  <Lines>4</Lines>
  <Paragraphs>1</Paragraphs>
  <ScaleCrop>false</ScaleCrop>
  <Company>HP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2020-03-14T10:16:00Z</dcterms:created>
  <dcterms:modified xsi:type="dcterms:W3CDTF">2020-03-14T10:18:00Z</dcterms:modified>
</cp:coreProperties>
</file>