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00" w:rsidRPr="00540C00" w:rsidRDefault="00540C00" w:rsidP="00540C00">
      <w:pPr>
        <w:contextualSpacing/>
        <w:rPr>
          <w:rFonts w:ascii="Times New Roman" w:eastAsia="SimSun" w:hAnsi="Times New Roman" w:cs="Times New Roman"/>
          <w:sz w:val="20"/>
          <w:szCs w:val="20"/>
        </w:rPr>
      </w:pPr>
      <w:bookmarkStart w:id="0" w:name="_Hlk33713490"/>
      <w:r w:rsidRPr="00540C00">
        <w:rPr>
          <w:rFonts w:ascii="Times New Roman" w:hAnsi="Times New Roman" w:cs="Times New Roman"/>
          <w:bCs/>
          <w:sz w:val="20"/>
          <w:szCs w:val="20"/>
        </w:rPr>
        <w:t xml:space="preserve">Table </w:t>
      </w:r>
      <w:r w:rsidRPr="00540C00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540C00">
        <w:rPr>
          <w:rFonts w:ascii="Times New Roman" w:hAnsi="Times New Roman" w:cs="Times New Roman"/>
          <w:bCs/>
          <w:sz w:val="20"/>
          <w:szCs w:val="20"/>
        </w:rPr>
        <w:instrText xml:space="preserve"> SEQ Table \* ARABIC </w:instrText>
      </w:r>
      <w:r w:rsidRPr="00540C00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Pr="00540C00">
        <w:rPr>
          <w:rFonts w:ascii="Times New Roman" w:hAnsi="Times New Roman" w:cs="Times New Roman"/>
          <w:bCs/>
          <w:noProof/>
          <w:sz w:val="20"/>
          <w:szCs w:val="20"/>
        </w:rPr>
        <w:t>1</w:t>
      </w:r>
      <w:r w:rsidRPr="00540C00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540C00">
        <w:rPr>
          <w:rFonts w:ascii="Times New Roman" w:hAnsi="Times New Roman" w:cs="Times New Roman"/>
          <w:bCs/>
          <w:sz w:val="20"/>
          <w:szCs w:val="20"/>
        </w:rPr>
        <w:t>S. Gro</w:t>
      </w:r>
      <w:r w:rsidRPr="00540C00">
        <w:rPr>
          <w:rFonts w:ascii="Times New Roman" w:hAnsi="Times New Roman" w:cs="Times New Roman"/>
          <w:sz w:val="20"/>
          <w:szCs w:val="20"/>
        </w:rPr>
        <w:t xml:space="preserve">wth indexes of </w:t>
      </w:r>
      <w:r w:rsidR="00ED14BE">
        <w:rPr>
          <w:rFonts w:ascii="Times New Roman" w:hAnsi="Times New Roman" w:cs="Times New Roman"/>
          <w:sz w:val="20"/>
          <w:szCs w:val="20"/>
        </w:rPr>
        <w:t>three</w:t>
      </w:r>
      <w:r w:rsidRPr="00540C00">
        <w:rPr>
          <w:rFonts w:ascii="Times New Roman" w:hAnsi="Times New Roman" w:cs="Times New Roman"/>
          <w:sz w:val="20"/>
          <w:szCs w:val="20"/>
        </w:rPr>
        <w:t xml:space="preserve"> populations in the control and treatment groups. </w:t>
      </w:r>
      <w:bookmarkStart w:id="1" w:name="_Hlk33000894"/>
      <w:r w:rsidRPr="00540C00">
        <w:rPr>
          <w:rFonts w:ascii="Times New Roman" w:eastAsia="SimSun" w:hAnsi="Times New Roman" w:cs="Times New Roman"/>
          <w:sz w:val="20"/>
          <w:szCs w:val="20"/>
        </w:rPr>
        <w:t>Values with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 xml:space="preserve"> the same letter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 are not significantly di</w:t>
      </w:r>
      <w:r w:rsidRPr="00540C00">
        <w:rPr>
          <w:rFonts w:ascii="Cambria Math" w:eastAsia="SimSun" w:hAnsi="Cambria Math" w:cs="Cambria Math"/>
          <w:sz w:val="20"/>
          <w:szCs w:val="20"/>
        </w:rPr>
        <w:t>ﬀ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erent according to the 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Fisher</w:t>
      </w:r>
      <w:r w:rsidR="00ED14BE">
        <w:rPr>
          <w:rFonts w:ascii="Times New Roman" w:eastAsia="SimSun" w:hAnsi="Times New Roman" w:cs="Times New Roman"/>
          <w:sz w:val="20"/>
          <w:szCs w:val="20"/>
        </w:rPr>
        <w:t>'</w:t>
      </w:r>
      <w:r w:rsidRPr="00540C00">
        <w:rPr>
          <w:rFonts w:ascii="Times New Roman" w:eastAsia="SimSun" w:hAnsi="Times New Roman" w:cs="Times New Roman"/>
          <w:sz w:val="20"/>
          <w:szCs w:val="20"/>
        </w:rPr>
        <w:t>s LSD test (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p</w:t>
      </w:r>
      <w:r w:rsidRPr="00540C00">
        <w:rPr>
          <w:rFonts w:ascii="Times New Roman" w:eastAsia="SimSun" w:hAnsi="Times New Roman" w:cs="Times New Roman"/>
          <w:sz w:val="20"/>
          <w:szCs w:val="20"/>
        </w:rPr>
        <w:t>&lt;0.05).</w:t>
      </w:r>
    </w:p>
    <w:p w:rsidR="00540C00" w:rsidRPr="00540C00" w:rsidRDefault="00540C00" w:rsidP="00540C00">
      <w:pPr>
        <w:contextualSpacing/>
        <w:rPr>
          <w:rFonts w:ascii="Times New Roman" w:hAnsi="Times New Roman" w:cs="Times New Roman"/>
          <w:sz w:val="20"/>
          <w:szCs w:val="20"/>
        </w:rPr>
      </w:pPr>
    </w:p>
    <w:bookmarkEnd w:id="1"/>
    <w:tbl>
      <w:tblPr>
        <w:tblStyle w:val="21"/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507"/>
        <w:gridCol w:w="704"/>
        <w:gridCol w:w="1417"/>
        <w:gridCol w:w="992"/>
        <w:gridCol w:w="1509"/>
        <w:gridCol w:w="1122"/>
      </w:tblGrid>
      <w:tr w:rsidR="00540C00" w:rsidRPr="00540C00" w:rsidTr="00ED1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vMerge w:val="restart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Height [cm]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Diameter [cm]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Leaf area [cm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vMerge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704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1509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1122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top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Control</w:t>
            </w:r>
          </w:p>
        </w:tc>
        <w:tc>
          <w:tcPr>
            <w:tcW w:w="1507" w:type="dxa"/>
            <w:tcBorders>
              <w:top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tcBorders>
              <w:top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  <w:tcBorders>
              <w:top w:val="single" w:sz="8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2N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124.77 ± 18.27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0.90 ± 0.16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0.17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74.04 ± 22.25 </w:t>
            </w:r>
            <w:proofErr w:type="spellStart"/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0.30</w:t>
            </w: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FDR</w:t>
            </w:r>
          </w:p>
        </w:tc>
        <w:tc>
          <w:tcPr>
            <w:tcW w:w="1507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136.77 ± 10.00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704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0.07</w:t>
            </w:r>
          </w:p>
        </w:tc>
        <w:tc>
          <w:tcPr>
            <w:tcW w:w="1417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1.02 ± 0.08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0.08</w:t>
            </w:r>
          </w:p>
        </w:tc>
        <w:tc>
          <w:tcPr>
            <w:tcW w:w="1509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99.78 ± 32.66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1122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0.33</w:t>
            </w: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SDR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137.17 ± 14.49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1.05 ± 0.10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0.09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89.45 ± 21.32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ab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0.24</w:t>
            </w: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NaCl</w:t>
            </w:r>
            <w:proofErr w:type="spellEnd"/>
            <w:r w:rsidRPr="00540C0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treatment</w:t>
            </w:r>
          </w:p>
        </w:tc>
        <w:tc>
          <w:tcPr>
            <w:tcW w:w="704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9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2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2N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120.52 ± 16.26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0.90 ± 0.12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0.13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64.67 ± 25.22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0.39</w:t>
            </w: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FDR</w:t>
            </w:r>
          </w:p>
        </w:tc>
        <w:tc>
          <w:tcPr>
            <w:tcW w:w="1507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127.18 ± 12.53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704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0.10</w:t>
            </w:r>
          </w:p>
        </w:tc>
        <w:tc>
          <w:tcPr>
            <w:tcW w:w="1417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0.99 ± 0.12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0.12</w:t>
            </w:r>
          </w:p>
        </w:tc>
        <w:tc>
          <w:tcPr>
            <w:tcW w:w="1509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78.85 ± 29.83 </w:t>
            </w:r>
            <w:proofErr w:type="spellStart"/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1122" w:type="dxa"/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0.38</w:t>
            </w:r>
          </w:p>
        </w:tc>
      </w:tr>
      <w:tr w:rsidR="00540C00" w:rsidRPr="00540C00" w:rsidTr="00ED14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SDR</w:t>
            </w:r>
          </w:p>
        </w:tc>
        <w:tc>
          <w:tcPr>
            <w:tcW w:w="1507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126.35 ± 16.96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0.98 ± 0.09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0.09</w:t>
            </w: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73.36 ± 12.72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1122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ED14BE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0.17</w:t>
            </w:r>
          </w:p>
        </w:tc>
      </w:tr>
    </w:tbl>
    <w:p w:rsidR="00540C00" w:rsidRPr="00540C00" w:rsidRDefault="00540C00" w:rsidP="00540C00">
      <w:pPr>
        <w:contextualSpacing/>
        <w:rPr>
          <w:rFonts w:ascii="Times New Roman" w:hAnsi="Times New Roman" w:cs="Times New Roman"/>
          <w:b/>
          <w:sz w:val="20"/>
          <w:szCs w:val="20"/>
        </w:rPr>
        <w:sectPr w:rsidR="00540C00" w:rsidRPr="00540C00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:rsidR="00540C00" w:rsidRDefault="00540C00" w:rsidP="00540C00">
      <w:pPr>
        <w:contextualSpacing/>
        <w:rPr>
          <w:rFonts w:ascii="Times New Roman" w:eastAsia="SimSun" w:hAnsi="Times New Roman" w:cs="Times New Roman"/>
          <w:sz w:val="20"/>
          <w:szCs w:val="20"/>
        </w:rPr>
      </w:pPr>
      <w:bookmarkStart w:id="2" w:name="_Hlk33713226"/>
      <w:bookmarkEnd w:id="0"/>
      <w:proofErr w:type="gramStart"/>
      <w:r w:rsidRPr="00540C00">
        <w:rPr>
          <w:rFonts w:ascii="Times New Roman" w:hAnsi="Times New Roman" w:cs="Times New Roman"/>
          <w:bCs/>
          <w:sz w:val="20"/>
          <w:szCs w:val="20"/>
        </w:rPr>
        <w:lastRenderedPageBreak/>
        <w:t>Table</w:t>
      </w:r>
      <w:r w:rsidR="00ED14BE">
        <w:rPr>
          <w:rFonts w:ascii="Times New Roman" w:hAnsi="Times New Roman" w:cs="Times New Roman"/>
          <w:bCs/>
          <w:sz w:val="20"/>
          <w:szCs w:val="20"/>
        </w:rPr>
        <w:t xml:space="preserve"> 2S.</w:t>
      </w:r>
      <w:proofErr w:type="gramEnd"/>
      <w:r w:rsidR="00ED14BE">
        <w:rPr>
          <w:rFonts w:ascii="Times New Roman" w:hAnsi="Times New Roman" w:cs="Times New Roman"/>
          <w:bCs/>
          <w:sz w:val="20"/>
          <w:szCs w:val="20"/>
        </w:rPr>
        <w:t xml:space="preserve"> Photosynthetic indexes of three</w:t>
      </w:r>
      <w:r w:rsidRPr="00540C00">
        <w:rPr>
          <w:rFonts w:ascii="Times New Roman" w:hAnsi="Times New Roman" w:cs="Times New Roman"/>
          <w:bCs/>
          <w:sz w:val="20"/>
          <w:szCs w:val="20"/>
        </w:rPr>
        <w:t xml:space="preserve"> populations in the control and treatment groups.</w:t>
      </w:r>
      <w:r w:rsidRPr="00540C00">
        <w:rPr>
          <w:rFonts w:ascii="Times New Roman" w:hAnsi="Times New Roman" w:cs="Times New Roman"/>
          <w:bCs/>
          <w:i/>
          <w:iCs/>
          <w:color w:val="231F20"/>
          <w:sz w:val="20"/>
          <w:szCs w:val="20"/>
        </w:rPr>
        <w:t xml:space="preserve"> </w:t>
      </w:r>
      <w:r w:rsidRPr="00540C00">
        <w:rPr>
          <w:rFonts w:ascii="Times New Roman" w:eastAsia="SimSun" w:hAnsi="Times New Roman" w:cs="Times New Roman"/>
          <w:sz w:val="20"/>
          <w:szCs w:val="20"/>
        </w:rPr>
        <w:t>Values with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 xml:space="preserve"> the same letter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 are not significantly di</w:t>
      </w:r>
      <w:r w:rsidRPr="00540C00">
        <w:rPr>
          <w:rFonts w:ascii="Cambria Math" w:eastAsia="SimSun" w:hAnsi="Cambria Math" w:cs="Cambria Math"/>
          <w:sz w:val="20"/>
          <w:szCs w:val="20"/>
        </w:rPr>
        <w:t>ﬀ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erent according to the 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Fisher</w:t>
      </w:r>
      <w:r w:rsidR="00FC11D0">
        <w:rPr>
          <w:rFonts w:ascii="Times New Roman" w:eastAsia="SimSun" w:hAnsi="Times New Roman" w:cs="Times New Roman"/>
          <w:sz w:val="20"/>
          <w:szCs w:val="20"/>
        </w:rPr>
        <w:t>'</w:t>
      </w:r>
      <w:r w:rsidRPr="00540C00">
        <w:rPr>
          <w:rFonts w:ascii="Times New Roman" w:eastAsia="SimSun" w:hAnsi="Times New Roman" w:cs="Times New Roman"/>
          <w:sz w:val="20"/>
          <w:szCs w:val="20"/>
        </w:rPr>
        <w:t>s LSD test (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p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&lt;0.05). </w:t>
      </w:r>
      <w:r w:rsidRPr="00540C00">
        <w:rPr>
          <w:rFonts w:ascii="Times New Roman" w:hAnsi="Times New Roman" w:cs="Times New Roman"/>
          <w:i/>
          <w:iCs/>
          <w:color w:val="222222"/>
          <w:sz w:val="20"/>
          <w:szCs w:val="20"/>
        </w:rPr>
        <w:t>P</w:t>
      </w:r>
      <w:r w:rsidRPr="00540C00">
        <w:rPr>
          <w:rFonts w:ascii="Times New Roman" w:hAnsi="Times New Roman" w:cs="Times New Roman"/>
          <w:color w:val="222222"/>
          <w:sz w:val="20"/>
          <w:szCs w:val="20"/>
          <w:vertAlign w:val="subscript"/>
        </w:rPr>
        <w:t>N</w:t>
      </w:r>
      <w:r w:rsidRPr="00540C00">
        <w:rPr>
          <w:rFonts w:ascii="Times New Roman" w:hAnsi="Times New Roman" w:cs="Times New Roman"/>
          <w:i/>
          <w:iCs/>
          <w:color w:val="222222"/>
          <w:sz w:val="20"/>
          <w:szCs w:val="20"/>
        </w:rPr>
        <w:t xml:space="preserve"> – </w:t>
      </w:r>
      <w:r w:rsidRPr="00540C00">
        <w:rPr>
          <w:rFonts w:ascii="Times New Roman" w:hAnsi="Times New Roman" w:cs="Times New Roman"/>
          <w:color w:val="222222"/>
          <w:sz w:val="20"/>
          <w:szCs w:val="20"/>
        </w:rPr>
        <w:t>net photosynthetic rate</w:t>
      </w:r>
      <w:r w:rsidRPr="00540C0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g</w:t>
      </w:r>
      <w:r w:rsidRPr="00540C00">
        <w:rPr>
          <w:rFonts w:ascii="Times New Roman" w:eastAsia="SimSun" w:hAnsi="Times New Roman" w:cs="Times New Roman"/>
          <w:sz w:val="20"/>
          <w:szCs w:val="20"/>
          <w:vertAlign w:val="subscript"/>
        </w:rPr>
        <w:t>s</w:t>
      </w:r>
      <w:proofErr w:type="spellEnd"/>
      <w:r w:rsidRPr="00540C00">
        <w:rPr>
          <w:rFonts w:ascii="Times New Roman" w:hAnsi="Times New Roman" w:cs="Times New Roman"/>
          <w:color w:val="222222"/>
          <w:sz w:val="20"/>
          <w:szCs w:val="20"/>
        </w:rPr>
        <w:t xml:space="preserve"> – 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stomatal conductance; 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E</w:t>
      </w:r>
      <w:r w:rsidRPr="00540C00">
        <w:rPr>
          <w:rFonts w:ascii="Times New Roman" w:hAnsi="Times New Roman" w:cs="Times New Roman"/>
          <w:color w:val="222222"/>
          <w:sz w:val="20"/>
          <w:szCs w:val="20"/>
        </w:rPr>
        <w:t xml:space="preserve"> –</w:t>
      </w:r>
      <w:r w:rsidRPr="00540C00">
        <w:rPr>
          <w:rFonts w:ascii="Times New Roman" w:eastAsia="SimSun" w:hAnsi="Times New Roman" w:cs="Times New Roman"/>
          <w:sz w:val="20"/>
          <w:szCs w:val="20"/>
        </w:rPr>
        <w:t>transpiration rate;</w:t>
      </w:r>
      <w:r w:rsidRPr="00540C00">
        <w:rPr>
          <w:rFonts w:ascii="Times New Roman" w:hAnsi="Times New Roman" w:cs="Times New Roman"/>
          <w:i/>
          <w:iCs/>
          <w:color w:val="222222"/>
          <w:sz w:val="20"/>
          <w:szCs w:val="20"/>
        </w:rPr>
        <w:t xml:space="preserve"> C</w:t>
      </w:r>
      <w:r w:rsidRPr="00540C00">
        <w:rPr>
          <w:rFonts w:ascii="Times New Roman" w:hAnsi="Times New Roman" w:cs="Times New Roman"/>
          <w:color w:val="222222"/>
          <w:sz w:val="20"/>
          <w:szCs w:val="20"/>
          <w:vertAlign w:val="subscript"/>
        </w:rPr>
        <w:t>i</w:t>
      </w:r>
      <w:r w:rsidRPr="00FC11D0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540C00">
        <w:rPr>
          <w:rFonts w:ascii="Times New Roman" w:hAnsi="Times New Roman" w:cs="Times New Roman"/>
          <w:color w:val="222222"/>
          <w:sz w:val="20"/>
          <w:szCs w:val="20"/>
        </w:rPr>
        <w:t xml:space="preserve">– intercellular </w:t>
      </w:r>
      <w:r w:rsidRPr="00540C00">
        <w:rPr>
          <w:rFonts w:ascii="Times New Roman" w:hAnsi="Times New Roman" w:cs="Times New Roman"/>
          <w:color w:val="000000"/>
          <w:sz w:val="20"/>
          <w:szCs w:val="20"/>
        </w:rPr>
        <w:t>CO</w:t>
      </w:r>
      <w:r w:rsidRPr="00540C00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540C00">
        <w:rPr>
          <w:rFonts w:ascii="Times New Roman" w:hAnsi="Times New Roman" w:cs="Times New Roman"/>
          <w:color w:val="222222"/>
          <w:sz w:val="20"/>
          <w:szCs w:val="20"/>
        </w:rPr>
        <w:t xml:space="preserve"> concentration;</w:t>
      </w:r>
      <w:r w:rsidRPr="00540C00">
        <w:rPr>
          <w:rFonts w:ascii="Times New Roman" w:hAnsi="Times New Roman" w:cs="Times New Roman"/>
          <w:sz w:val="20"/>
          <w:szCs w:val="20"/>
        </w:rPr>
        <w:t xml:space="preserve"> </w:t>
      </w:r>
      <w:r w:rsidRPr="00540C00">
        <w:rPr>
          <w:rFonts w:ascii="Times New Roman" w:eastAsia="SimSun" w:hAnsi="Times New Roman" w:cs="Times New Roman"/>
          <w:sz w:val="20"/>
          <w:szCs w:val="20"/>
        </w:rPr>
        <w:t>CCI</w:t>
      </w:r>
      <w:r w:rsidRPr="00540C00">
        <w:rPr>
          <w:rFonts w:ascii="Times New Roman" w:hAnsi="Times New Roman" w:cs="Times New Roman"/>
          <w:color w:val="222222"/>
          <w:sz w:val="20"/>
          <w:szCs w:val="20"/>
        </w:rPr>
        <w:t xml:space="preserve"> – 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chlorophyll content index; </w:t>
      </w:r>
      <w:proofErr w:type="spellStart"/>
      <w:r w:rsidRPr="00540C00">
        <w:rPr>
          <w:rStyle w:val="fontstyle01"/>
          <w:rFonts w:ascii="Times New Roman" w:hAnsi="Times New Roman" w:cs="Times New Roman" w:hint="default"/>
          <w:sz w:val="20"/>
          <w:szCs w:val="20"/>
        </w:rPr>
        <w:t>PEw</w:t>
      </w:r>
      <w:proofErr w:type="spellEnd"/>
      <w:r w:rsidRPr="00540C00">
        <w:rPr>
          <w:rStyle w:val="fontstyle01"/>
          <w:rFonts w:ascii="Times New Roman" w:hAnsi="Times New Roman" w:cs="Times New Roman" w:hint="default"/>
          <w:sz w:val="20"/>
          <w:szCs w:val="20"/>
        </w:rPr>
        <w:t xml:space="preserve"> </w:t>
      </w:r>
      <w:r w:rsidRPr="00540C00">
        <w:rPr>
          <w:rFonts w:ascii="Times New Roman" w:hAnsi="Times New Roman" w:cs="Times New Roman"/>
          <w:color w:val="222222"/>
          <w:sz w:val="20"/>
          <w:szCs w:val="20"/>
        </w:rPr>
        <w:t xml:space="preserve">– </w:t>
      </w:r>
      <w:r w:rsidRPr="00540C00">
        <w:rPr>
          <w:rStyle w:val="fontstyle01"/>
          <w:rFonts w:ascii="Times New Roman" w:hAnsi="Times New Roman" w:cs="Times New Roman" w:hint="default"/>
          <w:sz w:val="20"/>
          <w:szCs w:val="20"/>
        </w:rPr>
        <w:t xml:space="preserve">photosynthetic efficiency of the whole </w:t>
      </w:r>
      <w:r w:rsidRPr="00540C00">
        <w:rPr>
          <w:rFonts w:ascii="Times New Roman" w:eastAsia="SimSun" w:hAnsi="Times New Roman" w:cs="Times New Roman"/>
          <w:sz w:val="20"/>
          <w:szCs w:val="20"/>
        </w:rPr>
        <w:t>leaf.</w:t>
      </w:r>
    </w:p>
    <w:p w:rsidR="00ED14BE" w:rsidRPr="00540C00" w:rsidRDefault="00ED14BE" w:rsidP="00540C00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1"/>
        <w:tblW w:w="1346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567"/>
        <w:gridCol w:w="1276"/>
        <w:gridCol w:w="709"/>
        <w:gridCol w:w="1559"/>
        <w:gridCol w:w="709"/>
        <w:gridCol w:w="1275"/>
        <w:gridCol w:w="851"/>
        <w:gridCol w:w="1417"/>
        <w:gridCol w:w="709"/>
        <w:gridCol w:w="1276"/>
        <w:gridCol w:w="709"/>
      </w:tblGrid>
      <w:tr w:rsidR="00540C00" w:rsidRPr="00540C00" w:rsidTr="00FC1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</w:rPr>
              <w:t>P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bscript"/>
              </w:rPr>
              <w:t>N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[µ</w:t>
            </w: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mol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m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–2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s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–1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</w:rPr>
              <w:t>g</w:t>
            </w:r>
            <w:r w:rsidR="00FC11D0" w:rsidRPr="00FC11D0">
              <w:rPr>
                <w:rFonts w:ascii="Times New Roman" w:hAnsi="Times New Roman" w:cs="Times New Roman"/>
                <w:b w:val="0"/>
                <w:bCs w:val="0"/>
                <w:sz w:val="20"/>
                <w:vertAlign w:val="subscript"/>
              </w:rPr>
              <w:t>s</w:t>
            </w:r>
            <w:proofErr w:type="spellEnd"/>
            <w:r w:rsidR="00FC11D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[</w:t>
            </w:r>
            <w:proofErr w:type="spellStart"/>
            <w:r w:rsidR="00FC11D0">
              <w:rPr>
                <w:rFonts w:ascii="Times New Roman" w:hAnsi="Times New Roman" w:cs="Times New Roman"/>
                <w:b w:val="0"/>
                <w:bCs w:val="0"/>
                <w:sz w:val="20"/>
              </w:rPr>
              <w:t>mol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(H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bscript"/>
              </w:rPr>
              <w:t>2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O) m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–2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s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–1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FC11D0">
              <w:rPr>
                <w:rFonts w:ascii="Times New Roman" w:hAnsi="Times New Roman" w:cs="Times New Roman"/>
                <w:b w:val="0"/>
                <w:i/>
                <w:iCs/>
                <w:sz w:val="20"/>
              </w:rPr>
              <w:t>C</w:t>
            </w:r>
            <w:r w:rsidRPr="00FC11D0">
              <w:rPr>
                <w:rFonts w:ascii="Times New Roman" w:hAnsi="Times New Roman" w:cs="Times New Roman"/>
                <w:b w:val="0"/>
                <w:sz w:val="20"/>
                <w:vertAlign w:val="subscript"/>
              </w:rPr>
              <w:t>i</w:t>
            </w:r>
            <w:r w:rsidRPr="00FC11D0">
              <w:rPr>
                <w:rFonts w:ascii="Times New Roman" w:hAnsi="Times New Roman" w:cs="Times New Roman"/>
                <w:b w:val="0"/>
                <w:sz w:val="20"/>
              </w:rPr>
              <w:t xml:space="preserve"> [µ</w:t>
            </w:r>
            <w:proofErr w:type="spellStart"/>
            <w:r w:rsidRPr="00FC11D0">
              <w:rPr>
                <w:rFonts w:ascii="Times New Roman" w:hAnsi="Times New Roman" w:cs="Times New Roman"/>
                <w:b w:val="0"/>
                <w:sz w:val="20"/>
              </w:rPr>
              <w:t>mol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(CO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bscript"/>
              </w:rPr>
              <w:t>2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) </w:t>
            </w: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mol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–1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</w:rPr>
              <w:t>E</w:t>
            </w:r>
            <w:r w:rsidR="00FC11D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[</w:t>
            </w:r>
            <w:proofErr w:type="spellStart"/>
            <w:r w:rsidR="00FC11D0">
              <w:rPr>
                <w:rFonts w:ascii="Times New Roman" w:hAnsi="Times New Roman" w:cs="Times New Roman"/>
                <w:b w:val="0"/>
                <w:bCs w:val="0"/>
                <w:sz w:val="20"/>
              </w:rPr>
              <w:t>mmo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(H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bscript"/>
              </w:rPr>
              <w:t>2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O) m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–2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s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–1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CCI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PEw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[µ</w:t>
            </w: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mol</w:t>
            </w:r>
            <w:proofErr w:type="spellEnd"/>
            <w:r w:rsidR="00FC11D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</w:t>
            </w:r>
            <w:r w:rsidR="00FC11D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1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567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709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709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1275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709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709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Control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2N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10.55 </w:t>
            </w:r>
            <w:r w:rsidRPr="00540C00">
              <w:rPr>
                <w:rFonts w:ascii="Times New Roman" w:hAnsi="Times New Roman" w:cs="Times New Roman"/>
                <w:sz w:val="20"/>
              </w:rPr>
              <w:t>± 3.22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0.30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0.11 </w:t>
            </w:r>
            <w:r w:rsidRPr="00540C00">
              <w:rPr>
                <w:rFonts w:ascii="Times New Roman" w:hAnsi="Times New Roman" w:cs="Times New Roman"/>
                <w:sz w:val="20"/>
              </w:rPr>
              <w:t>± 0.05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0.49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373.70 </w:t>
            </w:r>
            <w:r w:rsidRPr="00540C00">
              <w:rPr>
                <w:rFonts w:ascii="Times New Roman" w:hAnsi="Times New Roman" w:cs="Times New Roman"/>
                <w:sz w:val="20"/>
              </w:rPr>
              <w:t>± 156.37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0.42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2.83 </w:t>
            </w:r>
            <w:r w:rsidRPr="00540C00">
              <w:rPr>
                <w:rFonts w:ascii="Times New Roman" w:hAnsi="Times New Roman" w:cs="Times New Roman"/>
                <w:sz w:val="20"/>
              </w:rPr>
              <w:t>± 1.44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0.51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19.38 ± 4.88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0.08 ± 0.04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0.46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FDR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10.25 </w:t>
            </w:r>
            <w:r w:rsidRPr="00540C00">
              <w:rPr>
                <w:rFonts w:ascii="Times New Roman" w:hAnsi="Times New Roman" w:cs="Times New Roman"/>
                <w:sz w:val="20"/>
              </w:rPr>
              <w:t>± 3.82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0.37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0.09 </w:t>
            </w:r>
            <w:r w:rsidRPr="00540C00">
              <w:rPr>
                <w:rFonts w:ascii="Times New Roman" w:hAnsi="Times New Roman" w:cs="Times New Roman"/>
                <w:sz w:val="20"/>
              </w:rPr>
              <w:t>± 0.45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0.49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486.13 </w:t>
            </w:r>
            <w:r w:rsidRPr="00540C00">
              <w:rPr>
                <w:rFonts w:ascii="Times New Roman" w:hAnsi="Times New Roman" w:cs="Times New Roman"/>
                <w:sz w:val="20"/>
              </w:rPr>
              <w:t>± 263.74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ab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0.54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2.23 </w:t>
            </w:r>
            <w:r w:rsidRPr="00540C00">
              <w:rPr>
                <w:rFonts w:ascii="Times New Roman" w:hAnsi="Times New Roman" w:cs="Times New Roman"/>
                <w:sz w:val="20"/>
              </w:rPr>
              <w:t>± 1.08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85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0.49</w:t>
            </w:r>
          </w:p>
        </w:tc>
        <w:tc>
          <w:tcPr>
            <w:tcW w:w="1417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27.41 ± 3.86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70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0.14</w:t>
            </w:r>
          </w:p>
        </w:tc>
        <w:tc>
          <w:tcPr>
            <w:tcW w:w="1276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0.10 ± 0.05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70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0.44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SDR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10.26 </w:t>
            </w:r>
            <w:r w:rsidRPr="00540C00">
              <w:rPr>
                <w:rFonts w:ascii="Times New Roman" w:hAnsi="Times New Roman" w:cs="Times New Roman"/>
                <w:sz w:val="20"/>
              </w:rPr>
              <w:t>± 3.28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0.32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0.09 </w:t>
            </w:r>
            <w:r w:rsidRPr="00540C00">
              <w:rPr>
                <w:rFonts w:ascii="Times New Roman" w:hAnsi="Times New Roman" w:cs="Times New Roman"/>
                <w:sz w:val="20"/>
              </w:rPr>
              <w:t>± 0.06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0.69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426.62 </w:t>
            </w:r>
            <w:r w:rsidRPr="00540C00">
              <w:rPr>
                <w:rFonts w:ascii="Times New Roman" w:hAnsi="Times New Roman" w:cs="Times New Roman"/>
                <w:sz w:val="20"/>
              </w:rPr>
              <w:t>± 210.12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ab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0.49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2.41 </w:t>
            </w:r>
            <w:r w:rsidRPr="00540C00">
              <w:rPr>
                <w:rFonts w:ascii="Times New Roman" w:hAnsi="Times New Roman" w:cs="Times New Roman"/>
                <w:sz w:val="20"/>
              </w:rPr>
              <w:t>± 1.16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0.48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24.03 ± 5.74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0.09 ± 0.29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0.32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NaCl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treatment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2N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6.10 </w:t>
            </w:r>
            <w:r w:rsidRPr="00540C00">
              <w:rPr>
                <w:rFonts w:ascii="Times New Roman" w:hAnsi="Times New Roman" w:cs="Times New Roman"/>
                <w:sz w:val="20"/>
              </w:rPr>
              <w:t>± 3.18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0.52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0.03 </w:t>
            </w:r>
            <w:r w:rsidRPr="00540C00">
              <w:rPr>
                <w:rFonts w:ascii="Times New Roman" w:hAnsi="Times New Roman" w:cs="Times New Roman"/>
                <w:sz w:val="20"/>
              </w:rPr>
              <w:t>± 0.03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1.04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610.04 </w:t>
            </w:r>
            <w:r w:rsidRPr="00540C00">
              <w:rPr>
                <w:rFonts w:ascii="Times New Roman" w:hAnsi="Times New Roman" w:cs="Times New Roman"/>
                <w:sz w:val="20"/>
              </w:rPr>
              <w:t>± 512.18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0.84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0.88 </w:t>
            </w:r>
            <w:r w:rsidRPr="00540C00">
              <w:rPr>
                <w:rFonts w:ascii="Times New Roman" w:hAnsi="Times New Roman" w:cs="Times New Roman"/>
                <w:sz w:val="20"/>
              </w:rPr>
              <w:t>± 0.91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1.03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14.16 ± 4.88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0.04 ± 0.03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0.67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FDR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7.02 </w:t>
            </w:r>
            <w:r w:rsidRPr="00540C00">
              <w:rPr>
                <w:rFonts w:ascii="Times New Roman" w:hAnsi="Times New Roman" w:cs="Times New Roman"/>
                <w:sz w:val="20"/>
              </w:rPr>
              <w:t>± 4.86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0.69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0.04 </w:t>
            </w:r>
            <w:r w:rsidRPr="00540C00">
              <w:rPr>
                <w:rFonts w:ascii="Times New Roman" w:hAnsi="Times New Roman" w:cs="Times New Roman"/>
                <w:sz w:val="20"/>
              </w:rPr>
              <w:t xml:space="preserve">± </w:t>
            </w:r>
            <w:r w:rsidRPr="00540C00">
              <w:rPr>
                <w:rFonts w:ascii="Times New Roman" w:eastAsia="SimSun" w:hAnsi="Times New Roman" w:cs="Times New Roman"/>
                <w:sz w:val="20"/>
              </w:rPr>
              <w:t>0.02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0.51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512.17 </w:t>
            </w:r>
            <w:r w:rsidRPr="00540C00">
              <w:rPr>
                <w:rFonts w:ascii="Times New Roman" w:hAnsi="Times New Roman" w:cs="Times New Roman"/>
                <w:sz w:val="20"/>
              </w:rPr>
              <w:t>± 383.35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ab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0.75</w:t>
            </w:r>
          </w:p>
        </w:tc>
        <w:tc>
          <w:tcPr>
            <w:tcW w:w="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1.07 </w:t>
            </w:r>
            <w:r w:rsidRPr="00540C00">
              <w:rPr>
                <w:rFonts w:ascii="Times New Roman" w:hAnsi="Times New Roman" w:cs="Times New Roman"/>
                <w:sz w:val="20"/>
              </w:rPr>
              <w:t>± 0.60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85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0.56</w:t>
            </w:r>
          </w:p>
        </w:tc>
        <w:tc>
          <w:tcPr>
            <w:tcW w:w="1417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18.28 ± 4.67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c</w:t>
            </w:r>
          </w:p>
        </w:tc>
        <w:tc>
          <w:tcPr>
            <w:tcW w:w="70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0.26</w:t>
            </w:r>
          </w:p>
        </w:tc>
        <w:tc>
          <w:tcPr>
            <w:tcW w:w="1276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0.05 ± 0.04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70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0.75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SDR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6.26 </w:t>
            </w:r>
            <w:r w:rsidRPr="00540C00">
              <w:rPr>
                <w:rFonts w:ascii="Times New Roman" w:hAnsi="Times New Roman" w:cs="Times New Roman"/>
                <w:sz w:val="20"/>
              </w:rPr>
              <w:t>± 4.12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0.66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0.03 </w:t>
            </w:r>
            <w:r w:rsidRPr="00540C00">
              <w:rPr>
                <w:rFonts w:ascii="Times New Roman" w:hAnsi="Times New Roman" w:cs="Times New Roman"/>
                <w:sz w:val="20"/>
              </w:rPr>
              <w:t>± 0.03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0.79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606.16 </w:t>
            </w:r>
            <w:r w:rsidRPr="00540C00">
              <w:rPr>
                <w:rFonts w:ascii="Times New Roman" w:hAnsi="Times New Roman" w:cs="Times New Roman"/>
                <w:sz w:val="20"/>
              </w:rPr>
              <w:t>± 502.01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ab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0.83</w:t>
            </w:r>
          </w:p>
        </w:tc>
        <w:tc>
          <w:tcPr>
            <w:tcW w:w="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 xml:space="preserve">1.02 </w:t>
            </w:r>
            <w:r w:rsidRPr="00540C00">
              <w:rPr>
                <w:rFonts w:ascii="Times New Roman" w:hAnsi="Times New Roman" w:cs="Times New Roman"/>
                <w:sz w:val="20"/>
              </w:rPr>
              <w:t>± 0.60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eastAsia="SimSun" w:hAnsi="Times New Roman" w:cs="Times New Roman"/>
                <w:sz w:val="20"/>
              </w:rPr>
              <w:t>0.58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19.43 ± 4.64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c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0.05 ± 0.04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0.78</w:t>
            </w:r>
          </w:p>
        </w:tc>
      </w:tr>
      <w:bookmarkEnd w:id="2"/>
    </w:tbl>
    <w:p w:rsidR="00540C00" w:rsidRPr="00540C00" w:rsidRDefault="00540C00" w:rsidP="00540C00">
      <w:pPr>
        <w:widowControl/>
        <w:contextualSpacing/>
        <w:rPr>
          <w:rFonts w:ascii="Times New Roman" w:hAnsi="Times New Roman" w:cs="Times New Roman"/>
          <w:b/>
          <w:sz w:val="20"/>
          <w:szCs w:val="20"/>
        </w:rPr>
        <w:sectPr w:rsidR="00540C00" w:rsidRPr="00540C00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:rsidR="00540C00" w:rsidRDefault="00540C00" w:rsidP="00540C00">
      <w:pPr>
        <w:contextualSpacing/>
        <w:rPr>
          <w:rFonts w:ascii="Times New Roman" w:hAnsi="Times New Roman" w:cs="Times New Roman"/>
          <w:color w:val="222222"/>
          <w:sz w:val="20"/>
          <w:szCs w:val="20"/>
        </w:rPr>
      </w:pPr>
      <w:bookmarkStart w:id="3" w:name="_Hlk33713890"/>
      <w:proofErr w:type="gramStart"/>
      <w:r w:rsidRPr="00540C00">
        <w:rPr>
          <w:rFonts w:ascii="Times New Roman" w:hAnsi="Times New Roman" w:cs="Times New Roman"/>
          <w:bCs/>
          <w:sz w:val="20"/>
          <w:szCs w:val="20"/>
        </w:rPr>
        <w:lastRenderedPageBreak/>
        <w:t>Ta</w:t>
      </w:r>
      <w:r w:rsidR="00FC11D0">
        <w:rPr>
          <w:rFonts w:ascii="Times New Roman" w:hAnsi="Times New Roman" w:cs="Times New Roman"/>
          <w:bCs/>
          <w:sz w:val="20"/>
          <w:szCs w:val="20"/>
        </w:rPr>
        <w:t>ble 3S.</w:t>
      </w:r>
      <w:proofErr w:type="gramEnd"/>
      <w:r w:rsidR="00FC11D0">
        <w:rPr>
          <w:rFonts w:ascii="Times New Roman" w:hAnsi="Times New Roman" w:cs="Times New Roman"/>
          <w:bCs/>
          <w:sz w:val="20"/>
          <w:szCs w:val="20"/>
        </w:rPr>
        <w:t xml:space="preserve"> RMP and MDA content of three</w:t>
      </w:r>
      <w:r w:rsidRPr="00540C00">
        <w:rPr>
          <w:rFonts w:ascii="Times New Roman" w:hAnsi="Times New Roman" w:cs="Times New Roman"/>
          <w:bCs/>
          <w:sz w:val="20"/>
          <w:szCs w:val="20"/>
        </w:rPr>
        <w:t xml:space="preserve"> populations in the control and treatment groups.</w:t>
      </w:r>
      <w:r w:rsidRPr="00540C00">
        <w:rPr>
          <w:rFonts w:ascii="Times New Roman" w:hAnsi="Times New Roman" w:cs="Times New Roman"/>
          <w:bCs/>
          <w:i/>
          <w:iCs/>
          <w:color w:val="231F20"/>
          <w:sz w:val="20"/>
          <w:szCs w:val="20"/>
        </w:rPr>
        <w:t xml:space="preserve"> </w:t>
      </w:r>
      <w:r w:rsidRPr="00540C00">
        <w:rPr>
          <w:rFonts w:ascii="Times New Roman" w:eastAsia="SimSun" w:hAnsi="Times New Roman" w:cs="Times New Roman"/>
          <w:sz w:val="20"/>
          <w:szCs w:val="20"/>
        </w:rPr>
        <w:t>Values with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 xml:space="preserve"> the same letter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 are not significantly di</w:t>
      </w:r>
      <w:r w:rsidRPr="00540C00">
        <w:rPr>
          <w:rFonts w:ascii="Cambria Math" w:eastAsia="SimSun" w:hAnsi="Cambria Math" w:cs="Cambria Math"/>
          <w:sz w:val="20"/>
          <w:szCs w:val="20"/>
        </w:rPr>
        <w:t>ﬀ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erent according to the 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Fisher</w:t>
      </w:r>
      <w:r w:rsidR="00FC11D0">
        <w:rPr>
          <w:rFonts w:ascii="Times New Roman" w:eastAsia="SimSun" w:hAnsi="Times New Roman" w:cs="Times New Roman"/>
          <w:sz w:val="20"/>
          <w:szCs w:val="20"/>
        </w:rPr>
        <w:t>'</w:t>
      </w:r>
      <w:r w:rsidRPr="00540C00">
        <w:rPr>
          <w:rFonts w:ascii="Times New Roman" w:eastAsia="SimSun" w:hAnsi="Times New Roman" w:cs="Times New Roman"/>
          <w:sz w:val="20"/>
          <w:szCs w:val="20"/>
        </w:rPr>
        <w:t>s LSD test (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p</w:t>
      </w:r>
      <w:r w:rsidRPr="00540C00">
        <w:rPr>
          <w:rFonts w:ascii="Times New Roman" w:eastAsia="SimSun" w:hAnsi="Times New Roman" w:cs="Times New Roman"/>
          <w:sz w:val="20"/>
          <w:szCs w:val="20"/>
        </w:rPr>
        <w:t>&lt;0.05).</w:t>
      </w:r>
      <w:r w:rsidRPr="00540C00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proofErr w:type="gramStart"/>
      <w:r w:rsidRPr="00540C00">
        <w:rPr>
          <w:rFonts w:ascii="Times New Roman" w:hAnsi="Times New Roman" w:cs="Times New Roman"/>
          <w:color w:val="222222"/>
          <w:sz w:val="20"/>
          <w:szCs w:val="20"/>
        </w:rPr>
        <w:t>RMP – relative membrane permeability;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540C00">
        <w:rPr>
          <w:rFonts w:ascii="Times New Roman" w:hAnsi="Times New Roman" w:cs="Times New Roman"/>
          <w:color w:val="222222"/>
          <w:sz w:val="20"/>
          <w:szCs w:val="20"/>
        </w:rPr>
        <w:t xml:space="preserve">MDA – </w:t>
      </w:r>
      <w:proofErr w:type="spellStart"/>
      <w:r w:rsidRPr="00540C00">
        <w:rPr>
          <w:rFonts w:ascii="Times New Roman" w:hAnsi="Times New Roman" w:cs="Times New Roman"/>
          <w:color w:val="222222"/>
          <w:sz w:val="20"/>
          <w:szCs w:val="20"/>
        </w:rPr>
        <w:t>malondialdehyde</w:t>
      </w:r>
      <w:proofErr w:type="spellEnd"/>
      <w:r w:rsidRPr="00540C00">
        <w:rPr>
          <w:rFonts w:ascii="Times New Roman" w:hAnsi="Times New Roman" w:cs="Times New Roman"/>
          <w:color w:val="222222"/>
          <w:sz w:val="20"/>
          <w:szCs w:val="20"/>
        </w:rPr>
        <w:t>.</w:t>
      </w:r>
      <w:proofErr w:type="gramEnd"/>
    </w:p>
    <w:p w:rsidR="00FC11D0" w:rsidRPr="00540C00" w:rsidRDefault="00FC11D0" w:rsidP="00540C00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1"/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1721"/>
        <w:gridCol w:w="1659"/>
        <w:gridCol w:w="1660"/>
      </w:tblGrid>
      <w:tr w:rsidR="00540C00" w:rsidRPr="00540C00" w:rsidTr="00FC1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RMP [%]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MDA [</w:t>
            </w: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nmol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g</w:t>
            </w:r>
            <w:r w:rsidRPr="00FC11D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–1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1721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0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0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Control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2N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13.93 ± 2.55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0.18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60.24 ± 12.84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0.21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FDR</w:t>
            </w:r>
          </w:p>
        </w:tc>
        <w:tc>
          <w:tcPr>
            <w:tcW w:w="1843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17.07 ± 4.51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c</w:t>
            </w:r>
          </w:p>
        </w:tc>
        <w:tc>
          <w:tcPr>
            <w:tcW w:w="172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0.26</w:t>
            </w:r>
          </w:p>
        </w:tc>
        <w:tc>
          <w:tcPr>
            <w:tcW w:w="165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58.37 ± 9.80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ab</w:t>
            </w:r>
          </w:p>
        </w:tc>
        <w:tc>
          <w:tcPr>
            <w:tcW w:w="166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0.17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SDR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16.02 ± 4.12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c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0.26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62.62 ± 14.40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0.23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NaCl</w:t>
            </w:r>
            <w:proofErr w:type="spellEnd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treatment</w:t>
            </w:r>
          </w:p>
        </w:tc>
        <w:tc>
          <w:tcPr>
            <w:tcW w:w="1843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2N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31.27 ± 16.93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0.54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50.32 ± 12.42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proofErr w:type="spellStart"/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0.25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FDR</w:t>
            </w:r>
          </w:p>
        </w:tc>
        <w:tc>
          <w:tcPr>
            <w:tcW w:w="1843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42.12 ± 15.64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172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0.37</w:t>
            </w:r>
          </w:p>
        </w:tc>
        <w:tc>
          <w:tcPr>
            <w:tcW w:w="165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61.76 ± 8.61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166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0.14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SDR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37.28 ± 11.83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a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0.32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49.54 ± 12.77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c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0.26</w:t>
            </w:r>
          </w:p>
        </w:tc>
      </w:tr>
    </w:tbl>
    <w:p w:rsidR="00FC11D0" w:rsidRDefault="00FC11D0" w:rsidP="00540C00">
      <w:pPr>
        <w:contextualSpacing/>
        <w:rPr>
          <w:rFonts w:ascii="Times New Roman" w:hAnsi="Times New Roman" w:cs="Times New Roman"/>
          <w:bCs/>
          <w:sz w:val="20"/>
          <w:szCs w:val="20"/>
        </w:rPr>
      </w:pPr>
      <w:bookmarkStart w:id="4" w:name="_Hlk33714211"/>
      <w:bookmarkEnd w:id="3"/>
    </w:p>
    <w:p w:rsidR="00540C00" w:rsidRDefault="00540C00" w:rsidP="00540C00">
      <w:pPr>
        <w:contextualSpacing/>
        <w:rPr>
          <w:rFonts w:ascii="Times New Roman" w:hAnsi="Times New Roman" w:cs="Times New Roman"/>
          <w:color w:val="222222"/>
          <w:sz w:val="20"/>
          <w:szCs w:val="20"/>
        </w:rPr>
      </w:pPr>
      <w:proofErr w:type="gramStart"/>
      <w:r w:rsidRPr="00540C00">
        <w:rPr>
          <w:rFonts w:ascii="Times New Roman" w:hAnsi="Times New Roman" w:cs="Times New Roman"/>
          <w:bCs/>
          <w:sz w:val="20"/>
          <w:szCs w:val="20"/>
        </w:rPr>
        <w:t>Ta</w:t>
      </w:r>
      <w:r w:rsidR="00FC11D0">
        <w:rPr>
          <w:rFonts w:ascii="Times New Roman" w:hAnsi="Times New Roman" w:cs="Times New Roman"/>
          <w:bCs/>
          <w:sz w:val="20"/>
          <w:szCs w:val="20"/>
        </w:rPr>
        <w:t>ble 4S.</w:t>
      </w:r>
      <w:proofErr w:type="gramEnd"/>
      <w:r w:rsidR="00FC11D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FC11D0">
        <w:rPr>
          <w:rFonts w:ascii="Times New Roman" w:hAnsi="Times New Roman" w:cs="Times New Roman"/>
          <w:bCs/>
          <w:sz w:val="20"/>
          <w:szCs w:val="20"/>
        </w:rPr>
        <w:t>POD and Pro content of three</w:t>
      </w:r>
      <w:r w:rsidRPr="00540C00">
        <w:rPr>
          <w:rFonts w:ascii="Times New Roman" w:hAnsi="Times New Roman" w:cs="Times New Roman"/>
          <w:bCs/>
          <w:sz w:val="20"/>
          <w:szCs w:val="20"/>
        </w:rPr>
        <w:t xml:space="preserve"> populations in the control and treatment groups.</w:t>
      </w:r>
      <w:proofErr w:type="gramEnd"/>
      <w:r w:rsidRPr="00540C00">
        <w:rPr>
          <w:rFonts w:ascii="Times New Roman" w:eastAsia="SimSun" w:hAnsi="Times New Roman" w:cs="Times New Roman"/>
          <w:sz w:val="20"/>
          <w:szCs w:val="20"/>
        </w:rPr>
        <w:t xml:space="preserve"> Values with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 xml:space="preserve"> the same letter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 are not significantly di</w:t>
      </w:r>
      <w:r w:rsidRPr="00540C00">
        <w:rPr>
          <w:rFonts w:ascii="Cambria Math" w:eastAsia="SimSun" w:hAnsi="Cambria Math" w:cs="Cambria Math"/>
          <w:sz w:val="20"/>
          <w:szCs w:val="20"/>
        </w:rPr>
        <w:t>ﬀ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erent according to the 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Fisher</w:t>
      </w:r>
      <w:r w:rsidR="00FC11D0">
        <w:rPr>
          <w:rFonts w:ascii="Times New Roman" w:eastAsia="SimSun" w:hAnsi="Times New Roman" w:cs="Times New Roman"/>
          <w:sz w:val="20"/>
          <w:szCs w:val="20"/>
        </w:rPr>
        <w:t>'</w:t>
      </w:r>
      <w:r w:rsidRPr="00540C00">
        <w:rPr>
          <w:rFonts w:ascii="Times New Roman" w:eastAsia="SimSun" w:hAnsi="Times New Roman" w:cs="Times New Roman"/>
          <w:sz w:val="20"/>
          <w:szCs w:val="20"/>
        </w:rPr>
        <w:t>s LSD test (</w:t>
      </w:r>
      <w:r w:rsidRPr="00540C00">
        <w:rPr>
          <w:rFonts w:ascii="Times New Roman" w:eastAsia="SimSun" w:hAnsi="Times New Roman" w:cs="Times New Roman"/>
          <w:i/>
          <w:iCs/>
          <w:sz w:val="20"/>
          <w:szCs w:val="20"/>
        </w:rPr>
        <w:t>p</w:t>
      </w:r>
      <w:r w:rsidRPr="00540C00">
        <w:rPr>
          <w:rFonts w:ascii="Times New Roman" w:eastAsia="SimSun" w:hAnsi="Times New Roman" w:cs="Times New Roman"/>
          <w:sz w:val="20"/>
          <w:szCs w:val="20"/>
        </w:rPr>
        <w:t xml:space="preserve">&lt;0.05). </w:t>
      </w:r>
      <w:proofErr w:type="gramStart"/>
      <w:r w:rsidRPr="00540C00">
        <w:rPr>
          <w:rFonts w:ascii="Times New Roman" w:hAnsi="Times New Roman" w:cs="Times New Roman"/>
          <w:color w:val="222222"/>
          <w:sz w:val="20"/>
          <w:szCs w:val="20"/>
        </w:rPr>
        <w:t>POD – peroxidase; Pro – proline.</w:t>
      </w:r>
      <w:proofErr w:type="gramEnd"/>
    </w:p>
    <w:p w:rsidR="00FC11D0" w:rsidRPr="00540C00" w:rsidRDefault="00FC11D0" w:rsidP="00540C00">
      <w:pPr>
        <w:contextualSpacing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21"/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1721"/>
        <w:gridCol w:w="1659"/>
        <w:gridCol w:w="1660"/>
      </w:tblGrid>
      <w:tr w:rsidR="00540C00" w:rsidRPr="00540C00" w:rsidTr="00FC1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POD [U g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–1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Pro [µg g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  <w:vertAlign w:val="superscript"/>
              </w:rPr>
              <w:t>–1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]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1721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  <w:tc>
          <w:tcPr>
            <w:tcW w:w="0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Mean ± SD</w:t>
            </w:r>
          </w:p>
        </w:tc>
        <w:tc>
          <w:tcPr>
            <w:tcW w:w="0" w:type="dxa"/>
            <w:tcBorders>
              <w:top w:val="nil"/>
              <w:bottom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CV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Control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dxa"/>
            <w:tcBorders>
              <w:top w:val="single" w:sz="8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2N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</w:t>
            </w:r>
            <w:r w:rsidR="00FC11D0">
              <w:rPr>
                <w:rFonts w:ascii="Times New Roman" w:hAnsi="Times New Roman" w:cs="Times New Roman"/>
                <w:sz w:val="20"/>
              </w:rPr>
              <w:t>,</w:t>
            </w:r>
            <w:r w:rsidRPr="00540C00">
              <w:rPr>
                <w:rFonts w:ascii="Times New Roman" w:hAnsi="Times New Roman" w:cs="Times New Roman"/>
                <w:sz w:val="20"/>
              </w:rPr>
              <w:t>246.56 ± 404.61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bc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0.32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42.79 ± 6.89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0.16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FDR</w:t>
            </w:r>
          </w:p>
        </w:tc>
        <w:tc>
          <w:tcPr>
            <w:tcW w:w="1843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</w:t>
            </w:r>
            <w:r w:rsidR="00FC11D0">
              <w:rPr>
                <w:rFonts w:ascii="Times New Roman" w:hAnsi="Times New Roman" w:cs="Times New Roman"/>
                <w:sz w:val="20"/>
              </w:rPr>
              <w:t>,</w:t>
            </w:r>
            <w:r w:rsidRPr="00540C00">
              <w:rPr>
                <w:rFonts w:ascii="Times New Roman" w:hAnsi="Times New Roman" w:cs="Times New Roman"/>
                <w:sz w:val="20"/>
              </w:rPr>
              <w:t xml:space="preserve">216.43 ± 305.89 </w:t>
            </w:r>
            <w:proofErr w:type="spellStart"/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172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0.25</w:t>
            </w:r>
          </w:p>
        </w:tc>
        <w:tc>
          <w:tcPr>
            <w:tcW w:w="165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47.21 ± 10.33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166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0.22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SDR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</w:t>
            </w:r>
            <w:r w:rsidR="00FC11D0">
              <w:rPr>
                <w:rFonts w:ascii="Times New Roman" w:hAnsi="Times New Roman" w:cs="Times New Roman"/>
                <w:sz w:val="20"/>
              </w:rPr>
              <w:t>,</w:t>
            </w:r>
            <w:r w:rsidRPr="00540C00">
              <w:rPr>
                <w:rFonts w:ascii="Times New Roman" w:hAnsi="Times New Roman" w:cs="Times New Roman"/>
                <w:sz w:val="20"/>
              </w:rPr>
              <w:t xml:space="preserve">158.57 ± 461.96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0.40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39.15 ± 3.06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c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0.08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proofErr w:type="spellStart"/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NaCl</w:t>
            </w:r>
            <w:proofErr w:type="spellEnd"/>
            <w:r w:rsidRPr="00540C0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treatment</w:t>
            </w:r>
          </w:p>
        </w:tc>
        <w:tc>
          <w:tcPr>
            <w:tcW w:w="1843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2N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</w:t>
            </w:r>
            <w:r w:rsidR="00FC11D0">
              <w:rPr>
                <w:rFonts w:ascii="Times New Roman" w:hAnsi="Times New Roman" w:cs="Times New Roman"/>
                <w:sz w:val="20"/>
              </w:rPr>
              <w:t>,</w:t>
            </w:r>
            <w:r w:rsidRPr="00540C00">
              <w:rPr>
                <w:rFonts w:ascii="Times New Roman" w:hAnsi="Times New Roman" w:cs="Times New Roman"/>
                <w:sz w:val="20"/>
              </w:rPr>
              <w:t>394.92 ± 598.17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  <w:proofErr w:type="spellStart"/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bc</w:t>
            </w:r>
            <w:proofErr w:type="spellEnd"/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0.41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 xml:space="preserve">82.35 ± 24.94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0.30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FDR</w:t>
            </w:r>
          </w:p>
        </w:tc>
        <w:tc>
          <w:tcPr>
            <w:tcW w:w="1843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</w:t>
            </w:r>
            <w:r w:rsidR="00FC11D0">
              <w:rPr>
                <w:rFonts w:ascii="Times New Roman" w:hAnsi="Times New Roman" w:cs="Times New Roman"/>
                <w:sz w:val="20"/>
              </w:rPr>
              <w:t>,</w:t>
            </w:r>
            <w:r w:rsidRPr="00540C00">
              <w:rPr>
                <w:rFonts w:ascii="Times New Roman" w:hAnsi="Times New Roman" w:cs="Times New Roman"/>
                <w:sz w:val="20"/>
              </w:rPr>
              <w:t xml:space="preserve">897.96 ± 582.03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1721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0.31</w:t>
            </w:r>
          </w:p>
        </w:tc>
        <w:tc>
          <w:tcPr>
            <w:tcW w:w="1659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bookmarkStart w:id="5" w:name="_Hlk525738618"/>
            <w:r w:rsidRPr="00540C00">
              <w:rPr>
                <w:rFonts w:ascii="Times New Roman" w:hAnsi="Times New Roman" w:cs="Times New Roman"/>
                <w:sz w:val="20"/>
              </w:rPr>
              <w:t>105.08</w:t>
            </w:r>
            <w:bookmarkEnd w:id="5"/>
            <w:r w:rsidRPr="00540C00">
              <w:rPr>
                <w:rFonts w:ascii="Times New Roman" w:hAnsi="Times New Roman" w:cs="Times New Roman"/>
                <w:sz w:val="20"/>
              </w:rPr>
              <w:t xml:space="preserve"> ± 46.12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1660" w:type="dxa"/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0.44</w:t>
            </w:r>
          </w:p>
        </w:tc>
      </w:tr>
      <w:tr w:rsidR="00540C00" w:rsidRPr="00540C00" w:rsidTr="00FC1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40C00">
              <w:rPr>
                <w:rFonts w:ascii="Times New Roman" w:hAnsi="Times New Roman" w:cs="Times New Roman"/>
                <w:b w:val="0"/>
                <w:bCs w:val="0"/>
                <w:sz w:val="20"/>
              </w:rPr>
              <w:t>SDR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1</w:t>
            </w:r>
            <w:r w:rsidR="00FC11D0">
              <w:rPr>
                <w:rFonts w:ascii="Times New Roman" w:hAnsi="Times New Roman" w:cs="Times New Roman"/>
                <w:sz w:val="20"/>
              </w:rPr>
              <w:t>,</w:t>
            </w:r>
            <w:bookmarkStart w:id="6" w:name="_GoBack"/>
            <w:bookmarkEnd w:id="6"/>
            <w:r w:rsidRPr="00540C00">
              <w:rPr>
                <w:rFonts w:ascii="Times New Roman" w:hAnsi="Times New Roman" w:cs="Times New Roman"/>
                <w:sz w:val="20"/>
              </w:rPr>
              <w:t xml:space="preserve">534.33 ± 473.88 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0.31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82.28 ± 41.07</w:t>
            </w:r>
            <w:r w:rsidRPr="00540C00">
              <w:rPr>
                <w:rFonts w:ascii="Times New Roman" w:hAnsi="Times New Roman" w:cs="Times New Roman"/>
                <w:sz w:val="20"/>
                <w:vertAlign w:val="superscript"/>
              </w:rPr>
              <w:t xml:space="preserve"> b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:rsidR="00540C00" w:rsidRPr="00540C00" w:rsidRDefault="00540C00" w:rsidP="00FC11D0">
            <w:pPr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540C00">
              <w:rPr>
                <w:rFonts w:ascii="Times New Roman" w:hAnsi="Times New Roman" w:cs="Times New Roman"/>
                <w:sz w:val="20"/>
              </w:rPr>
              <w:t>0.50</w:t>
            </w:r>
          </w:p>
        </w:tc>
      </w:tr>
      <w:bookmarkEnd w:id="4"/>
    </w:tbl>
    <w:p w:rsidR="00540C00" w:rsidRPr="00540C00" w:rsidRDefault="00540C00" w:rsidP="00540C00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122554" w:rsidRPr="00540C00" w:rsidRDefault="00122554" w:rsidP="00540C00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122554" w:rsidRPr="00540C00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FF"/>
    <w:rsid w:val="00122554"/>
    <w:rsid w:val="00350FFF"/>
    <w:rsid w:val="00540C00"/>
    <w:rsid w:val="00ED14BE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C0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540C00"/>
    <w:rPr>
      <w:rFonts w:ascii="SimSun" w:eastAsia="SimSun" w:hAnsi="SimSun" w:hint="eastAsia"/>
      <w:color w:val="000000"/>
      <w:sz w:val="24"/>
      <w:szCs w:val="24"/>
    </w:rPr>
  </w:style>
  <w:style w:type="table" w:customStyle="1" w:styleId="21">
    <w:name w:val="无格式表格 21"/>
    <w:basedOn w:val="Normlntabulka"/>
    <w:uiPriority w:val="42"/>
    <w:rsid w:val="00540C00"/>
    <w:pPr>
      <w:spacing w:after="0" w:line="240" w:lineRule="auto"/>
    </w:pPr>
    <w:rPr>
      <w:rFonts w:eastAsiaTheme="minorEastAsia"/>
      <w:sz w:val="20"/>
      <w:szCs w:val="20"/>
      <w:lang w:val="en-US" w:eastAsia="zh-C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lodku">
    <w:name w:val="line number"/>
    <w:basedOn w:val="Standardnpsmoodstavce"/>
    <w:uiPriority w:val="99"/>
    <w:semiHidden/>
    <w:unhideWhenUsed/>
    <w:rsid w:val="00540C00"/>
  </w:style>
  <w:style w:type="paragraph" w:styleId="Textbubliny">
    <w:name w:val="Balloon Text"/>
    <w:basedOn w:val="Normln"/>
    <w:link w:val="TextbublinyChar"/>
    <w:uiPriority w:val="99"/>
    <w:semiHidden/>
    <w:unhideWhenUsed/>
    <w:rsid w:val="00ED14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4BE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C0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540C00"/>
    <w:rPr>
      <w:rFonts w:ascii="SimSun" w:eastAsia="SimSun" w:hAnsi="SimSun" w:hint="eastAsia"/>
      <w:color w:val="000000"/>
      <w:sz w:val="24"/>
      <w:szCs w:val="24"/>
    </w:rPr>
  </w:style>
  <w:style w:type="table" w:customStyle="1" w:styleId="21">
    <w:name w:val="无格式表格 21"/>
    <w:basedOn w:val="Normlntabulka"/>
    <w:uiPriority w:val="42"/>
    <w:rsid w:val="00540C00"/>
    <w:pPr>
      <w:spacing w:after="0" w:line="240" w:lineRule="auto"/>
    </w:pPr>
    <w:rPr>
      <w:rFonts w:eastAsiaTheme="minorEastAsia"/>
      <w:sz w:val="20"/>
      <w:szCs w:val="20"/>
      <w:lang w:val="en-US" w:eastAsia="zh-C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lodku">
    <w:name w:val="line number"/>
    <w:basedOn w:val="Standardnpsmoodstavce"/>
    <w:uiPriority w:val="99"/>
    <w:semiHidden/>
    <w:unhideWhenUsed/>
    <w:rsid w:val="00540C00"/>
  </w:style>
  <w:style w:type="paragraph" w:styleId="Textbubliny">
    <w:name w:val="Balloon Text"/>
    <w:basedOn w:val="Normln"/>
    <w:link w:val="TextbublinyChar"/>
    <w:uiPriority w:val="99"/>
    <w:semiHidden/>
    <w:unhideWhenUsed/>
    <w:rsid w:val="00ED14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4BE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2020-06-15T07:49:00Z</dcterms:created>
  <dcterms:modified xsi:type="dcterms:W3CDTF">2020-06-15T08:27:00Z</dcterms:modified>
</cp:coreProperties>
</file>