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68B1B" w14:textId="77777777" w:rsidR="005D749E" w:rsidRPr="000575BA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575BA">
        <w:rPr>
          <w:rFonts w:ascii="Times New Roman" w:hAnsi="Times New Roman" w:cs="Times New Roman"/>
          <w:sz w:val="20"/>
          <w:szCs w:val="20"/>
          <w:lang w:val="en-US"/>
        </w:rPr>
        <w:t>Supplementary figures</w:t>
      </w:r>
    </w:p>
    <w:p w14:paraId="7913519D" w14:textId="77777777" w:rsidR="005D749E" w:rsidRPr="000575BA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52EE6D3" w14:textId="77777777" w:rsidR="005D749E" w:rsidRPr="000575BA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575BA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drawing>
          <wp:inline distT="0" distB="0" distL="0" distR="0" wp14:anchorId="24196315" wp14:editId="7CFAE921">
            <wp:extent cx="3454400" cy="26543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10FC" w14:textId="7153C0A5" w:rsidR="005D749E" w:rsidRPr="000575BA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575BA">
        <w:rPr>
          <w:rFonts w:ascii="Times New Roman" w:hAnsi="Times New Roman" w:cs="Times New Roman"/>
          <w:sz w:val="20"/>
          <w:szCs w:val="20"/>
          <w:lang w:val="en-US"/>
        </w:rPr>
        <w:t>Fig. 1</w:t>
      </w:r>
      <w:r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0575BA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v</w:t>
      </w:r>
      <w:proofErr w:type="spellEnd"/>
      <w:r w:rsidRPr="000575BA">
        <w:rPr>
          <w:rFonts w:ascii="Times New Roman" w:hAnsi="Times New Roman" w:cs="Times New Roman"/>
          <w:sz w:val="20"/>
          <w:szCs w:val="20"/>
          <w:lang w:val="en-US"/>
        </w:rPr>
        <w:t>/F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</w:t>
      </w:r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 of the control (green cells throughout) and the green-to-red transition (and recovery) experiment. Note that the decline of </w:t>
      </w:r>
      <w:proofErr w:type="spellStart"/>
      <w:r w:rsidRPr="000575BA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v</w:t>
      </w:r>
      <w:proofErr w:type="spellEnd"/>
      <w:r w:rsidRPr="000575BA">
        <w:rPr>
          <w:rFonts w:ascii="Times New Roman" w:hAnsi="Times New Roman" w:cs="Times New Roman"/>
          <w:sz w:val="20"/>
          <w:szCs w:val="20"/>
          <w:lang w:val="en-US"/>
        </w:rPr>
        <w:t>/F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</w:t>
      </w:r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 to 0 is due to the large decrease in the </w:t>
      </w:r>
      <w:proofErr w:type="spellStart"/>
      <w:r w:rsidRPr="000575BA">
        <w:rPr>
          <w:rFonts w:ascii="Times New Roman" w:hAnsi="Times New Roman" w:cs="Times New Roman"/>
          <w:sz w:val="20"/>
          <w:szCs w:val="20"/>
          <w:lang w:val="en-US"/>
        </w:rPr>
        <w:t>Chl</w:t>
      </w:r>
      <w:proofErr w:type="spellEnd"/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 fluorescence signal overall and not necessarily due to the complete loss of the PSII activity of red cells.</w:t>
      </w:r>
    </w:p>
    <w:p w14:paraId="514A4F6A" w14:textId="77777777" w:rsidR="005D749E" w:rsidRPr="000575BA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575BA">
        <w:rPr>
          <w:rFonts w:ascii="Times New Roman" w:hAnsi="Times New Roman" w:cs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40CE8249" wp14:editId="4D69088E">
            <wp:extent cx="5697822" cy="5745324"/>
            <wp:effectExtent l="0" t="0" r="0" b="8255"/>
            <wp:docPr id="11" name="Kép 11" descr="Obsah obrázku snímek obrazovky, vzor, design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Obsah obrázku snímek obrazovky, vzor, design, umění&#10;&#10;Popis byl vytvořen automaticky"/>
                    <pic:cNvPicPr/>
                  </pic:nvPicPr>
                  <pic:blipFill rotWithShape="1">
                    <a:blip r:embed="rId5"/>
                    <a:srcRect r="44215"/>
                    <a:stretch/>
                  </pic:blipFill>
                  <pic:spPr bwMode="auto">
                    <a:xfrm>
                      <a:off x="0" y="0"/>
                      <a:ext cx="5711457" cy="57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AB225" w14:textId="39B7C0C9" w:rsidR="00547146" w:rsidRPr="005D749E" w:rsidRDefault="005D749E" w:rsidP="005D749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575BA">
        <w:rPr>
          <w:rFonts w:ascii="Times New Roman" w:hAnsi="Times New Roman" w:cs="Times New Roman"/>
          <w:sz w:val="20"/>
          <w:szCs w:val="20"/>
          <w:lang w:val="en-US"/>
        </w:rPr>
        <w:t>Fig. 2</w:t>
      </w:r>
      <w:r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. Microscopic and </w:t>
      </w:r>
      <w:proofErr w:type="spellStart"/>
      <w:r w:rsidRPr="000575BA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v</w:t>
      </w:r>
      <w:proofErr w:type="spellEnd"/>
      <w:r w:rsidRPr="000575BA">
        <w:rPr>
          <w:rFonts w:ascii="Times New Roman" w:hAnsi="Times New Roman" w:cs="Times New Roman"/>
          <w:sz w:val="20"/>
          <w:szCs w:val="20"/>
          <w:lang w:val="en-US"/>
        </w:rPr>
        <w:t>/F</w:t>
      </w:r>
      <w:r w:rsidRPr="000575B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</w:t>
      </w:r>
      <w:r w:rsidRPr="000575BA">
        <w:rPr>
          <w:rFonts w:ascii="Times New Roman" w:hAnsi="Times New Roman" w:cs="Times New Roman"/>
          <w:sz w:val="20"/>
          <w:szCs w:val="20"/>
          <w:lang w:val="en-US"/>
        </w:rPr>
        <w:t xml:space="preserve"> images of cells that were kept in the green stage (in BG11) for the control experiment.</w:t>
      </w:r>
    </w:p>
    <w:sectPr w:rsidR="00547146" w:rsidRPr="005D749E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015509"/>
      <w:docPartObj>
        <w:docPartGallery w:val="Page Numbers (Bottom of Page)"/>
        <w:docPartUnique/>
      </w:docPartObj>
    </w:sdtPr>
    <w:sdtContent>
      <w:p w14:paraId="517A07DA" w14:textId="77777777" w:rsidR="00000000" w:rsidRDefault="0000000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518C0EFC" w14:textId="77777777" w:rsidR="00000000" w:rsidRDefault="00000000">
    <w:pPr>
      <w:pStyle w:val="Zpa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49E"/>
    <w:rsid w:val="00547146"/>
    <w:rsid w:val="005D749E"/>
    <w:rsid w:val="00F2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7E85"/>
  <w15:chartTrackingRefBased/>
  <w15:docId w15:val="{0A4EF6A6-15F4-47B7-911E-C4F243A7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749E"/>
    <w:rPr>
      <w:kern w:val="0"/>
      <w:lang w:val="hu-HU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5D7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749E"/>
    <w:rPr>
      <w:kern w:val="0"/>
      <w:lang w:val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380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1</cp:revision>
  <dcterms:created xsi:type="dcterms:W3CDTF">2023-12-05T07:52:00Z</dcterms:created>
  <dcterms:modified xsi:type="dcterms:W3CDTF">2023-12-05T07:55:00Z</dcterms:modified>
</cp:coreProperties>
</file>